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Look w:val="04A0"/>
      </w:tblPr>
      <w:tblGrid>
        <w:gridCol w:w="2802"/>
        <w:gridCol w:w="5953"/>
      </w:tblGrid>
      <w:tr w:rsidR="00FF7F71" w:rsidTr="00663C8C">
        <w:trPr>
          <w:trHeight w:val="851"/>
        </w:trPr>
        <w:tc>
          <w:tcPr>
            <w:tcW w:w="2802" w:type="dxa"/>
            <w:vAlign w:val="center"/>
          </w:tcPr>
          <w:p w:rsidR="00FF7F71" w:rsidRPr="00D15D9D" w:rsidRDefault="00FF7F71" w:rsidP="00663C8C">
            <w:pPr>
              <w:rPr>
                <w:b/>
                <w:sz w:val="24"/>
                <w:szCs w:val="24"/>
              </w:rPr>
            </w:pPr>
            <w:r w:rsidRPr="00D15D9D">
              <w:rPr>
                <w:b/>
                <w:sz w:val="24"/>
                <w:szCs w:val="24"/>
              </w:rPr>
              <w:t>NÁZEV ŠKOLY:</w:t>
            </w:r>
          </w:p>
        </w:tc>
        <w:tc>
          <w:tcPr>
            <w:tcW w:w="5953" w:type="dxa"/>
            <w:vAlign w:val="center"/>
          </w:tcPr>
          <w:p w:rsidR="00FF7F71" w:rsidRPr="00D15D9D" w:rsidRDefault="00FF7F71" w:rsidP="00663C8C">
            <w:pPr>
              <w:rPr>
                <w:sz w:val="24"/>
                <w:szCs w:val="24"/>
              </w:rPr>
            </w:pPr>
            <w:r w:rsidRPr="00D15D9D">
              <w:rPr>
                <w:sz w:val="24"/>
                <w:szCs w:val="24"/>
              </w:rPr>
              <w:t>Gymnázium Františka Živného, Bohumín, Jana Palacha 794, příspěvková organizace</w:t>
            </w:r>
          </w:p>
        </w:tc>
      </w:tr>
      <w:tr w:rsidR="00FF7F71" w:rsidTr="00663C8C">
        <w:trPr>
          <w:trHeight w:val="851"/>
        </w:trPr>
        <w:tc>
          <w:tcPr>
            <w:tcW w:w="2802" w:type="dxa"/>
            <w:vAlign w:val="center"/>
          </w:tcPr>
          <w:p w:rsidR="00FF7F71" w:rsidRPr="00D15D9D" w:rsidRDefault="00FF7F71" w:rsidP="00663C8C">
            <w:pPr>
              <w:rPr>
                <w:b/>
                <w:sz w:val="24"/>
                <w:szCs w:val="24"/>
              </w:rPr>
            </w:pPr>
            <w:r w:rsidRPr="00D15D9D">
              <w:rPr>
                <w:b/>
                <w:sz w:val="24"/>
                <w:szCs w:val="24"/>
              </w:rPr>
              <w:t>VZDĚLÁVACÍ OBLAST:</w:t>
            </w:r>
          </w:p>
        </w:tc>
        <w:tc>
          <w:tcPr>
            <w:tcW w:w="5953" w:type="dxa"/>
            <w:vAlign w:val="center"/>
          </w:tcPr>
          <w:p w:rsidR="00FF7F71" w:rsidRPr="00D15D9D" w:rsidRDefault="00D15D9D" w:rsidP="00663C8C">
            <w:pPr>
              <w:rPr>
                <w:sz w:val="24"/>
                <w:szCs w:val="24"/>
              </w:rPr>
            </w:pPr>
            <w:r w:rsidRPr="00D15D9D">
              <w:rPr>
                <w:sz w:val="24"/>
                <w:szCs w:val="24"/>
              </w:rPr>
              <w:t>Člověk a svět práce</w:t>
            </w:r>
          </w:p>
          <w:p w:rsidR="00D15D9D" w:rsidRPr="00D15D9D" w:rsidRDefault="00D15D9D" w:rsidP="00663C8C">
            <w:pPr>
              <w:rPr>
                <w:sz w:val="24"/>
                <w:szCs w:val="24"/>
              </w:rPr>
            </w:pPr>
            <w:r w:rsidRPr="00D15D9D">
              <w:rPr>
                <w:sz w:val="24"/>
                <w:szCs w:val="24"/>
              </w:rPr>
              <w:t>Informatika a informační a komunikační technologie</w:t>
            </w:r>
          </w:p>
        </w:tc>
      </w:tr>
      <w:tr w:rsidR="00FF7F71" w:rsidTr="00663C8C">
        <w:trPr>
          <w:trHeight w:val="851"/>
        </w:trPr>
        <w:tc>
          <w:tcPr>
            <w:tcW w:w="2802" w:type="dxa"/>
            <w:vAlign w:val="center"/>
          </w:tcPr>
          <w:p w:rsidR="00FF7F71" w:rsidRPr="00D15D9D" w:rsidRDefault="00FF7F71" w:rsidP="00663C8C">
            <w:pPr>
              <w:rPr>
                <w:b/>
                <w:sz w:val="24"/>
                <w:szCs w:val="24"/>
              </w:rPr>
            </w:pPr>
            <w:r w:rsidRPr="00D15D9D">
              <w:rPr>
                <w:b/>
                <w:sz w:val="24"/>
                <w:szCs w:val="24"/>
              </w:rPr>
              <w:t>VZDĚLÁVACÍ OBOR:</w:t>
            </w:r>
          </w:p>
        </w:tc>
        <w:tc>
          <w:tcPr>
            <w:tcW w:w="5953" w:type="dxa"/>
            <w:vAlign w:val="center"/>
          </w:tcPr>
          <w:p w:rsidR="00FF7F71" w:rsidRPr="00D15D9D" w:rsidRDefault="00FF7F71" w:rsidP="00663C8C">
            <w:pPr>
              <w:rPr>
                <w:sz w:val="24"/>
                <w:szCs w:val="24"/>
              </w:rPr>
            </w:pPr>
            <w:r w:rsidRPr="00D15D9D">
              <w:rPr>
                <w:sz w:val="24"/>
                <w:szCs w:val="24"/>
              </w:rPr>
              <w:t>Základy ekonomiky a administrativy</w:t>
            </w:r>
            <w:r w:rsidR="008425EF">
              <w:rPr>
                <w:sz w:val="24"/>
                <w:szCs w:val="24"/>
              </w:rPr>
              <w:t xml:space="preserve"> pro 3. – 4. ročník SŠ</w:t>
            </w:r>
          </w:p>
        </w:tc>
      </w:tr>
      <w:tr w:rsidR="00FF7F71" w:rsidTr="00663C8C">
        <w:trPr>
          <w:trHeight w:val="851"/>
        </w:trPr>
        <w:tc>
          <w:tcPr>
            <w:tcW w:w="2802" w:type="dxa"/>
            <w:vAlign w:val="center"/>
          </w:tcPr>
          <w:p w:rsidR="00FF7F71" w:rsidRPr="00D15D9D" w:rsidRDefault="00FF7F71" w:rsidP="00663C8C">
            <w:pPr>
              <w:rPr>
                <w:b/>
                <w:sz w:val="24"/>
                <w:szCs w:val="24"/>
              </w:rPr>
            </w:pPr>
            <w:r w:rsidRPr="00D15D9D">
              <w:rPr>
                <w:b/>
                <w:sz w:val="24"/>
                <w:szCs w:val="24"/>
              </w:rPr>
              <w:t>TÉMA:</w:t>
            </w:r>
          </w:p>
        </w:tc>
        <w:tc>
          <w:tcPr>
            <w:tcW w:w="5953" w:type="dxa"/>
            <w:vAlign w:val="center"/>
          </w:tcPr>
          <w:p w:rsidR="00FF7F71" w:rsidRPr="00D15D9D" w:rsidRDefault="00FF7F71" w:rsidP="00663C8C">
            <w:pPr>
              <w:rPr>
                <w:sz w:val="24"/>
                <w:szCs w:val="24"/>
              </w:rPr>
            </w:pPr>
            <w:r w:rsidRPr="00D15D9D">
              <w:rPr>
                <w:sz w:val="24"/>
                <w:szCs w:val="24"/>
              </w:rPr>
              <w:t>Ukončení pracovního poměru</w:t>
            </w:r>
          </w:p>
        </w:tc>
      </w:tr>
      <w:tr w:rsidR="00FF7F71" w:rsidTr="00663C8C">
        <w:trPr>
          <w:trHeight w:val="851"/>
        </w:trPr>
        <w:tc>
          <w:tcPr>
            <w:tcW w:w="2802" w:type="dxa"/>
            <w:vAlign w:val="center"/>
          </w:tcPr>
          <w:p w:rsidR="00FF7F71" w:rsidRPr="00D15D9D" w:rsidRDefault="00FF7F71" w:rsidP="00663C8C">
            <w:pPr>
              <w:rPr>
                <w:b/>
                <w:sz w:val="24"/>
                <w:szCs w:val="24"/>
              </w:rPr>
            </w:pPr>
            <w:r w:rsidRPr="00D15D9D">
              <w:rPr>
                <w:b/>
                <w:sz w:val="24"/>
                <w:szCs w:val="24"/>
              </w:rPr>
              <w:t>AUTOR:</w:t>
            </w:r>
          </w:p>
        </w:tc>
        <w:tc>
          <w:tcPr>
            <w:tcW w:w="5953" w:type="dxa"/>
            <w:vAlign w:val="center"/>
          </w:tcPr>
          <w:p w:rsidR="00FF7F71" w:rsidRPr="00D15D9D" w:rsidRDefault="00FF7F71" w:rsidP="00663C8C">
            <w:pPr>
              <w:rPr>
                <w:sz w:val="24"/>
                <w:szCs w:val="24"/>
              </w:rPr>
            </w:pPr>
            <w:r w:rsidRPr="00D15D9D">
              <w:rPr>
                <w:sz w:val="24"/>
                <w:szCs w:val="24"/>
              </w:rPr>
              <w:t>Ing. Jana Bosáková</w:t>
            </w:r>
          </w:p>
        </w:tc>
      </w:tr>
      <w:tr w:rsidR="00FF7F71" w:rsidTr="00663C8C">
        <w:trPr>
          <w:trHeight w:val="851"/>
        </w:trPr>
        <w:tc>
          <w:tcPr>
            <w:tcW w:w="2802" w:type="dxa"/>
            <w:vAlign w:val="center"/>
          </w:tcPr>
          <w:p w:rsidR="00FF7F71" w:rsidRPr="00D15D9D" w:rsidRDefault="00FF7F71" w:rsidP="00663C8C">
            <w:pPr>
              <w:rPr>
                <w:b/>
                <w:sz w:val="24"/>
                <w:szCs w:val="24"/>
              </w:rPr>
            </w:pPr>
            <w:r w:rsidRPr="00D15D9D">
              <w:rPr>
                <w:b/>
                <w:sz w:val="24"/>
                <w:szCs w:val="24"/>
              </w:rPr>
              <w:t>DATUM:</w:t>
            </w:r>
          </w:p>
        </w:tc>
        <w:tc>
          <w:tcPr>
            <w:tcW w:w="5953" w:type="dxa"/>
            <w:vAlign w:val="center"/>
          </w:tcPr>
          <w:p w:rsidR="00FF7F71" w:rsidRPr="00D15D9D" w:rsidRDefault="00016BF0" w:rsidP="001D01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D01F0">
              <w:rPr>
                <w:sz w:val="24"/>
                <w:szCs w:val="24"/>
              </w:rPr>
              <w:t>0</w:t>
            </w:r>
            <w:r w:rsidR="00FF7F71" w:rsidRPr="00D15D9D">
              <w:rPr>
                <w:sz w:val="24"/>
                <w:szCs w:val="24"/>
              </w:rPr>
              <w:t xml:space="preserve">. </w:t>
            </w:r>
            <w:r w:rsidR="002F7CC3">
              <w:rPr>
                <w:sz w:val="24"/>
                <w:szCs w:val="24"/>
              </w:rPr>
              <w:t>10</w:t>
            </w:r>
            <w:r w:rsidR="00FF7F71" w:rsidRPr="00D15D9D">
              <w:rPr>
                <w:sz w:val="24"/>
                <w:szCs w:val="24"/>
              </w:rPr>
              <w:t>. 2012</w:t>
            </w:r>
          </w:p>
        </w:tc>
      </w:tr>
      <w:tr w:rsidR="00FF7F71" w:rsidTr="00663C8C">
        <w:trPr>
          <w:trHeight w:val="851"/>
        </w:trPr>
        <w:tc>
          <w:tcPr>
            <w:tcW w:w="2802" w:type="dxa"/>
            <w:vAlign w:val="center"/>
          </w:tcPr>
          <w:p w:rsidR="00FF7F71" w:rsidRPr="00D15D9D" w:rsidRDefault="00FF7F71" w:rsidP="00663C8C">
            <w:pPr>
              <w:rPr>
                <w:b/>
                <w:sz w:val="24"/>
                <w:szCs w:val="24"/>
              </w:rPr>
            </w:pPr>
            <w:r w:rsidRPr="00D15D9D">
              <w:rPr>
                <w:b/>
                <w:sz w:val="24"/>
                <w:szCs w:val="24"/>
              </w:rPr>
              <w:t>NÁZEV A ČÍSLO PROJEKTU:</w:t>
            </w:r>
          </w:p>
        </w:tc>
        <w:tc>
          <w:tcPr>
            <w:tcW w:w="5953" w:type="dxa"/>
            <w:vAlign w:val="center"/>
          </w:tcPr>
          <w:p w:rsidR="00FF7F71" w:rsidRPr="00D15D9D" w:rsidRDefault="00FF7F71" w:rsidP="00663C8C">
            <w:pPr>
              <w:rPr>
                <w:sz w:val="24"/>
                <w:szCs w:val="24"/>
              </w:rPr>
            </w:pPr>
            <w:r w:rsidRPr="00D15D9D">
              <w:rPr>
                <w:sz w:val="24"/>
                <w:szCs w:val="24"/>
              </w:rPr>
              <w:t>Učíme se pro život v 21. století</w:t>
            </w:r>
          </w:p>
          <w:p w:rsidR="00FF7F71" w:rsidRPr="00D15D9D" w:rsidRDefault="00FF7F71" w:rsidP="00663C8C">
            <w:pPr>
              <w:rPr>
                <w:sz w:val="24"/>
                <w:szCs w:val="24"/>
              </w:rPr>
            </w:pPr>
            <w:r w:rsidRPr="00D15D9D">
              <w:rPr>
                <w:sz w:val="24"/>
                <w:szCs w:val="24"/>
              </w:rPr>
              <w:t>CZ.1.07/1.5.00/34.0629</w:t>
            </w:r>
          </w:p>
        </w:tc>
      </w:tr>
      <w:tr w:rsidR="00FF7F71" w:rsidTr="00663C8C">
        <w:trPr>
          <w:trHeight w:val="851"/>
        </w:trPr>
        <w:tc>
          <w:tcPr>
            <w:tcW w:w="2802" w:type="dxa"/>
            <w:vAlign w:val="center"/>
          </w:tcPr>
          <w:p w:rsidR="00FF7F71" w:rsidRPr="00D15D9D" w:rsidRDefault="00FF7F71" w:rsidP="00663C8C">
            <w:pPr>
              <w:rPr>
                <w:b/>
                <w:sz w:val="24"/>
                <w:szCs w:val="24"/>
              </w:rPr>
            </w:pPr>
            <w:r w:rsidRPr="00D15D9D">
              <w:rPr>
                <w:b/>
                <w:sz w:val="24"/>
                <w:szCs w:val="24"/>
              </w:rPr>
              <w:t>OZNAČENÍ VÝUKOVÉHO MATERIÁLU:</w:t>
            </w:r>
          </w:p>
        </w:tc>
        <w:tc>
          <w:tcPr>
            <w:tcW w:w="5953" w:type="dxa"/>
            <w:vAlign w:val="center"/>
          </w:tcPr>
          <w:p w:rsidR="00FF7F71" w:rsidRPr="00D15D9D" w:rsidRDefault="00FF7F71" w:rsidP="0065661B">
            <w:pPr>
              <w:rPr>
                <w:sz w:val="24"/>
                <w:szCs w:val="24"/>
              </w:rPr>
            </w:pPr>
            <w:r w:rsidRPr="00D15D9D">
              <w:rPr>
                <w:sz w:val="24"/>
                <w:szCs w:val="24"/>
              </w:rPr>
              <w:t>VY_32_INOVACE_</w:t>
            </w:r>
            <w:r w:rsidR="00D15D9D" w:rsidRPr="00D15D9D">
              <w:rPr>
                <w:sz w:val="24"/>
                <w:szCs w:val="24"/>
              </w:rPr>
              <w:t>ZEA.BO.</w:t>
            </w:r>
            <w:r w:rsidR="0065661B">
              <w:rPr>
                <w:sz w:val="24"/>
                <w:szCs w:val="24"/>
              </w:rPr>
              <w:t>10</w:t>
            </w:r>
          </w:p>
        </w:tc>
      </w:tr>
    </w:tbl>
    <w:p w:rsidR="00532DED" w:rsidRDefault="00532DED" w:rsidP="00E34693">
      <w:pPr>
        <w:rPr>
          <w:rFonts w:ascii="Times New Roman" w:hAnsi="Times New Roman" w:cs="Times New Roman"/>
          <w:b/>
          <w:sz w:val="24"/>
          <w:szCs w:val="24"/>
        </w:rPr>
      </w:pPr>
    </w:p>
    <w:p w:rsidR="00557DFF" w:rsidRDefault="00532DED" w:rsidP="00E3469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F7F71" w:rsidRDefault="00FF7F71" w:rsidP="00FF7F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Anotace</w:t>
      </w:r>
    </w:p>
    <w:p w:rsidR="00FF7F71" w:rsidRPr="00DF12C1" w:rsidRDefault="00FF7F71" w:rsidP="00FF7F71">
      <w:p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  <w:r w:rsidRPr="00DF12C1">
        <w:rPr>
          <w:rFonts w:ascii="Times New Roman" w:hAnsi="Times New Roman" w:cs="Times New Roman"/>
          <w:sz w:val="24"/>
          <w:szCs w:val="24"/>
        </w:rPr>
        <w:t xml:space="preserve">Na tomto pracovním listu si žáci procvičí </w:t>
      </w:r>
      <w:r>
        <w:rPr>
          <w:rFonts w:ascii="Times New Roman" w:hAnsi="Times New Roman" w:cs="Times New Roman"/>
          <w:sz w:val="24"/>
          <w:szCs w:val="24"/>
        </w:rPr>
        <w:t>jednotlivé způsoby skončení pracovního poměru, pracovní list je doplněn o hypertextové odkazy, kde žáci na základě studia dané webové stránky doplňují informace k jednotlivým zadáním a doplňují výrazy do vět. Na závěr pracovního listu doplňují do tabulky k jednotlivým číslicím písmena z druhého sloupce.</w:t>
      </w:r>
    </w:p>
    <w:p w:rsidR="00FF7F71" w:rsidRDefault="00FF7F71" w:rsidP="00FF7F71">
      <w:p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  <w:r w:rsidRPr="00DF12C1">
        <w:rPr>
          <w:rFonts w:ascii="Times New Roman" w:hAnsi="Times New Roman" w:cs="Times New Roman"/>
          <w:sz w:val="24"/>
          <w:szCs w:val="24"/>
        </w:rPr>
        <w:t>Tento pracovní list mohou žáci vyplňovat v textovém editoru, např. v multimediálním sále nebo počítačové učebně, pokud to technické vybavení učebny nedovoluje, lze také pracovní list vytisknout nebo elektronický materiál zaslat žákům např. e-mailem k vyplnění v rámci domácího samostudia.</w:t>
      </w:r>
    </w:p>
    <w:p w:rsidR="00FF7F71" w:rsidRDefault="00FF7F71" w:rsidP="00FF7F71">
      <w:p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 zpracování některých úkolů potřebují žáci přístup na internet.</w:t>
      </w:r>
    </w:p>
    <w:p w:rsidR="000708AC" w:rsidRPr="00DF12C1" w:rsidRDefault="000708AC" w:rsidP="00FF7F71">
      <w:p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</w:p>
    <w:p w:rsidR="000708AC" w:rsidRDefault="000708AC" w:rsidP="000708AC">
      <w:pPr>
        <w:spacing w:after="60" w:line="240" w:lineRule="auto"/>
        <w:ind w:right="42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cs-CZ"/>
        </w:rPr>
        <w:t xml:space="preserve">Zpracováno dle ŠVP – část 6.1. – </w:t>
      </w:r>
      <w:r w:rsidR="00860FC9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cs-CZ"/>
        </w:rPr>
        <w:t>Povinně volitelné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cs-CZ"/>
        </w:rPr>
        <w:t xml:space="preserve"> předměty - pro osmileté i čtyřleté studium gymnázia.</w:t>
      </w:r>
    </w:p>
    <w:p w:rsidR="00FF7F71" w:rsidRDefault="00FF7F71" w:rsidP="00FF7F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557DFF" w:rsidRDefault="00557DF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34693" w:rsidRPr="00D15D9D" w:rsidRDefault="00E34693" w:rsidP="005F71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Pracovní list: </w:t>
      </w:r>
      <w:r w:rsidR="005F71FD">
        <w:rPr>
          <w:rFonts w:ascii="Times New Roman" w:hAnsi="Times New Roman" w:cs="Times New Roman"/>
          <w:b/>
          <w:sz w:val="24"/>
          <w:szCs w:val="24"/>
        </w:rPr>
        <w:t>U</w:t>
      </w:r>
      <w:r>
        <w:rPr>
          <w:rFonts w:ascii="Times New Roman" w:hAnsi="Times New Roman" w:cs="Times New Roman"/>
          <w:b/>
          <w:sz w:val="24"/>
          <w:szCs w:val="24"/>
        </w:rPr>
        <w:t xml:space="preserve">končení pracovního </w:t>
      </w:r>
      <w:r w:rsidRPr="00D15D9D">
        <w:rPr>
          <w:rFonts w:ascii="Times New Roman" w:hAnsi="Times New Roman" w:cs="Times New Roman"/>
          <w:b/>
          <w:sz w:val="24"/>
          <w:szCs w:val="24"/>
        </w:rPr>
        <w:t>poměru</w:t>
      </w:r>
      <w:r w:rsidR="00D15D9D" w:rsidRPr="00D15D9D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D15D9D" w:rsidRPr="00D15D9D">
        <w:rPr>
          <w:rFonts w:ascii="Times New Roman" w:hAnsi="Times New Roman" w:cs="Times New Roman"/>
          <w:sz w:val="24"/>
          <w:szCs w:val="24"/>
        </w:rPr>
        <w:t xml:space="preserve"> </w:t>
      </w:r>
      <w:r w:rsidR="00D15D9D" w:rsidRPr="00D15D9D">
        <w:rPr>
          <w:rFonts w:ascii="Times New Roman" w:hAnsi="Times New Roman" w:cs="Times New Roman"/>
          <w:b/>
          <w:sz w:val="24"/>
          <w:szCs w:val="24"/>
        </w:rPr>
        <w:t>VY_32_INOVACE_ZEA.BO.</w:t>
      </w:r>
      <w:r w:rsidR="0065661B">
        <w:rPr>
          <w:rFonts w:ascii="Times New Roman" w:hAnsi="Times New Roman" w:cs="Times New Roman"/>
          <w:b/>
          <w:sz w:val="24"/>
          <w:szCs w:val="24"/>
        </w:rPr>
        <w:t>10</w:t>
      </w:r>
    </w:p>
    <w:p w:rsidR="00557DFF" w:rsidRDefault="00557DFF" w:rsidP="004C44BE">
      <w:pPr>
        <w:pStyle w:val="Odstavecseseznamem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7DFF">
        <w:rPr>
          <w:rFonts w:ascii="Times New Roman" w:hAnsi="Times New Roman" w:cs="Times New Roman"/>
          <w:b/>
          <w:sz w:val="24"/>
          <w:szCs w:val="24"/>
        </w:rPr>
        <w:t>Rozvázání pracovního poměru dohodou (§ 49 ZP)</w:t>
      </w:r>
    </w:p>
    <w:p w:rsidR="00557DFF" w:rsidRDefault="00470308" w:rsidP="00557DFF">
      <w:pPr>
        <w:spacing w:after="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8" w:history="1">
        <w:r w:rsidR="00FF7F71">
          <w:rPr>
            <w:rStyle w:val="Hypertextovodkaz"/>
          </w:rPr>
          <w:t>http://business.center.cz/business/pravo/zakony/zakonik-prace/cast2h4.aspx</w:t>
        </w:r>
      </w:hyperlink>
    </w:p>
    <w:p w:rsidR="00557DFF" w:rsidRDefault="00557DFF" w:rsidP="00557DFF">
      <w:pPr>
        <w:spacing w:after="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7DFF" w:rsidRDefault="00557DFF" w:rsidP="00557DFF">
      <w:pPr>
        <w:spacing w:after="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7DFF" w:rsidRDefault="00557DFF" w:rsidP="00557DFF">
      <w:pPr>
        <w:spacing w:after="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7DFF" w:rsidRPr="00557DFF" w:rsidRDefault="00557DFF" w:rsidP="00557DFF">
      <w:pPr>
        <w:spacing w:after="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44BE" w:rsidRDefault="004C44BE" w:rsidP="004C44BE">
      <w:pPr>
        <w:pStyle w:val="Odstavecseseznamem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Důvody, pro které může dát zaměstnavatel zaměstnanci výpověď (§ 52 ZP)</w:t>
      </w:r>
    </w:p>
    <w:p w:rsidR="004C44BE" w:rsidRPr="004C44BE" w:rsidRDefault="004C44BE" w:rsidP="00EB6369">
      <w:pPr>
        <w:pStyle w:val="Odstavecseseznamem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44BE" w:rsidRPr="004C44BE" w:rsidRDefault="004C44BE" w:rsidP="00EB6369">
      <w:pPr>
        <w:pStyle w:val="Odstavecseseznamem"/>
        <w:numPr>
          <w:ilvl w:val="0"/>
          <w:numId w:val="12"/>
        </w:numPr>
        <w:spacing w:after="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</w:p>
    <w:p w:rsidR="004C44BE" w:rsidRPr="004C44BE" w:rsidRDefault="004C44BE" w:rsidP="00EB6369">
      <w:pPr>
        <w:pStyle w:val="Odstavecseseznamem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C44BE" w:rsidRPr="004C44BE" w:rsidRDefault="004C44BE" w:rsidP="00EB6369">
      <w:pPr>
        <w:pStyle w:val="Odstavecseseznamem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C44BE" w:rsidRPr="004C44BE" w:rsidRDefault="004C44BE" w:rsidP="00EB6369">
      <w:pPr>
        <w:pStyle w:val="Odstavecseseznamem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C44BE" w:rsidRPr="004C44BE" w:rsidRDefault="004C44BE" w:rsidP="00EB6369">
      <w:pPr>
        <w:pStyle w:val="Odstavecseseznamem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C44BE" w:rsidRPr="004C44BE" w:rsidRDefault="004C44BE" w:rsidP="00EB6369">
      <w:pPr>
        <w:pStyle w:val="Odstavecseseznamem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C44BE" w:rsidRPr="004C44BE" w:rsidRDefault="004C44BE" w:rsidP="00EB6369">
      <w:pPr>
        <w:pStyle w:val="Odstavecseseznamem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C44BE" w:rsidRPr="004C44BE" w:rsidRDefault="004C44BE" w:rsidP="004C44BE">
      <w:pPr>
        <w:spacing w:after="0" w:line="240" w:lineRule="auto"/>
        <w:ind w:left="357"/>
        <w:jc w:val="both"/>
        <w:rPr>
          <w:rFonts w:ascii="Times New Roman" w:hAnsi="Times New Roman" w:cs="Times New Roman"/>
        </w:rPr>
      </w:pPr>
    </w:p>
    <w:p w:rsidR="00EB6369" w:rsidRPr="00EB6369" w:rsidRDefault="00EB6369" w:rsidP="00E34693">
      <w:pPr>
        <w:pStyle w:val="Odstavecseseznamem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/>
        </w:rPr>
      </w:pPr>
      <w:r w:rsidRPr="00EB6369">
        <w:rPr>
          <w:rFonts w:ascii="Times New Roman" w:hAnsi="Times New Roman" w:cs="Times New Roman"/>
          <w:b/>
        </w:rPr>
        <w:t>Zaměstnavateli se zakazuje dát zaměstnanci výpověď v ochranné době</w:t>
      </w:r>
      <w:r>
        <w:rPr>
          <w:rFonts w:ascii="Times New Roman" w:hAnsi="Times New Roman" w:cs="Times New Roman"/>
          <w:b/>
        </w:rPr>
        <w:t xml:space="preserve"> (§ 53)</w:t>
      </w:r>
      <w:r w:rsidRPr="00EB6369">
        <w:rPr>
          <w:rFonts w:ascii="Times New Roman" w:hAnsi="Times New Roman" w:cs="Times New Roman"/>
          <w:b/>
        </w:rPr>
        <w:t>, to je:</w:t>
      </w:r>
    </w:p>
    <w:p w:rsidR="00EB6369" w:rsidRPr="00EB6369" w:rsidRDefault="00EB6369" w:rsidP="00EB6369">
      <w:pPr>
        <w:pStyle w:val="Odstavecseseznamem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EB6369" w:rsidRPr="00EB6369" w:rsidRDefault="00EB6369" w:rsidP="00EB6369">
      <w:pPr>
        <w:pStyle w:val="Odstavecseseznamem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</w:rPr>
      </w:pPr>
    </w:p>
    <w:p w:rsidR="00EB6369" w:rsidRPr="00EB6369" w:rsidRDefault="00EB6369" w:rsidP="00EB6369">
      <w:pPr>
        <w:pStyle w:val="Odstavecseseznamem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</w:rPr>
      </w:pPr>
    </w:p>
    <w:p w:rsidR="00EB6369" w:rsidRPr="00EB6369" w:rsidRDefault="00EB6369" w:rsidP="00EB6369">
      <w:pPr>
        <w:pStyle w:val="Odstavecseseznamem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</w:rPr>
      </w:pPr>
    </w:p>
    <w:p w:rsidR="00EB6369" w:rsidRPr="00EB6369" w:rsidRDefault="00EB6369" w:rsidP="00EB6369">
      <w:pPr>
        <w:pStyle w:val="Odstavecseseznamem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</w:rPr>
      </w:pPr>
    </w:p>
    <w:p w:rsidR="00EB6369" w:rsidRPr="00EB6369" w:rsidRDefault="00EB6369" w:rsidP="00EB6369">
      <w:pPr>
        <w:spacing w:after="0" w:line="240" w:lineRule="auto"/>
        <w:ind w:left="357"/>
        <w:jc w:val="both"/>
        <w:rPr>
          <w:rFonts w:ascii="Times New Roman" w:hAnsi="Times New Roman" w:cs="Times New Roman"/>
        </w:rPr>
      </w:pPr>
    </w:p>
    <w:p w:rsidR="00E34693" w:rsidRDefault="00E34693" w:rsidP="00C94DA8">
      <w:pPr>
        <w:pStyle w:val="Odstavecseseznamem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Doplňte chybějící údaje</w:t>
      </w:r>
      <w:r>
        <w:rPr>
          <w:rFonts w:ascii="Times New Roman" w:hAnsi="Times New Roman" w:cs="Times New Roman"/>
        </w:rPr>
        <w:t>:</w:t>
      </w:r>
      <w:r w:rsidR="00C94DA8">
        <w:rPr>
          <w:rFonts w:ascii="Times New Roman" w:hAnsi="Times New Roman" w:cs="Times New Roman"/>
        </w:rPr>
        <w:t xml:space="preserve"> můžeš využít: </w:t>
      </w:r>
      <w:hyperlink r:id="rId9" w:history="1">
        <w:r w:rsidR="00C94DA8">
          <w:rPr>
            <w:rStyle w:val="Hypertextovodkaz"/>
          </w:rPr>
          <w:t>http://business.center.cz/business/pravo/zakony/zakonik-prace/</w:t>
        </w:r>
      </w:hyperlink>
    </w:p>
    <w:p w:rsidR="00E34693" w:rsidRDefault="00E34693" w:rsidP="00E34693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t>Pracovní ___________ může být rozvázán jak ze strany ________________ , tak ze strany ______________</w:t>
      </w:r>
      <w:r>
        <w:rPr>
          <w:rFonts w:ascii="Times New Roman" w:hAnsi="Times New Roman" w:cs="Times New Roman"/>
          <w:sz w:val="24"/>
          <w:szCs w:val="24"/>
          <w:lang w:eastAsia="cs-CZ"/>
        </w:rPr>
        <w:t>.</w:t>
      </w:r>
    </w:p>
    <w:p w:rsidR="00E34693" w:rsidRDefault="00E34693" w:rsidP="00E34693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Jednostranné ukončení pracovního poměru (ať už ze strany zaměstnance nebo zaměstnavatele) se nazývá _____________.</w:t>
      </w:r>
    </w:p>
    <w:p w:rsidR="00E34693" w:rsidRDefault="00E34693" w:rsidP="00E34693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 může dát výpověď jen z důvodů výslovně uvedených v _____________ práce.</w:t>
      </w:r>
    </w:p>
    <w:p w:rsidR="00E34693" w:rsidRDefault="00E34693" w:rsidP="00E34693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podání výpovědi začne běžet __________ doba, po jejímž uplynutí pracovní poměr končí.</w:t>
      </w:r>
    </w:p>
    <w:p w:rsidR="00E34693" w:rsidRDefault="00E34693" w:rsidP="00E34693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 může dát výpověď i bez udání důvodu nebo z jakéhokoli důvodu.</w:t>
      </w:r>
    </w:p>
    <w:p w:rsidR="00E34693" w:rsidRDefault="00E34693" w:rsidP="00E34693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 _____________ době může pracovní poměr zrušit ____________ i zaměstnanec ___________ oznámením.</w:t>
      </w:r>
    </w:p>
    <w:p w:rsidR="00E34693" w:rsidRDefault="00E34693" w:rsidP="00E34693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 o rozvázání pracovní poměru je dvoustranný právní akt.</w:t>
      </w:r>
    </w:p>
    <w:p w:rsidR="00E34693" w:rsidRDefault="00E34693" w:rsidP="00E34693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Pracovní poměr na dobu určitou skončí uplynutím ____________ doby.</w:t>
      </w:r>
    </w:p>
    <w:p w:rsidR="00E34693" w:rsidRDefault="00E34693" w:rsidP="00E34693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Výjimečné ukončení pracovního poměru ze strany zaměstnavatele porušil-li zaměstnanec povinnost vyplývající z právních předpisů vztahujících se k jím vykonávané práci, se nazývá _____________ ______________ pracovního poměru.</w:t>
      </w:r>
    </w:p>
    <w:p w:rsidR="00E34693" w:rsidRDefault="00E34693" w:rsidP="00E34693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Ochranná doba znamená podle zákoníku práce ________ výpovědi ze strany _________________.</w:t>
      </w:r>
    </w:p>
    <w:p w:rsidR="00E34693" w:rsidRDefault="00E34693" w:rsidP="00E34693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Výpověď z pracovního poměru musí být ____________.</w:t>
      </w:r>
    </w:p>
    <w:p w:rsidR="00E34693" w:rsidRDefault="00E34693" w:rsidP="00E34693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Pracovní poměr automaticky končí ____________ zaměstnance.</w:t>
      </w:r>
    </w:p>
    <w:p w:rsidR="00E34693" w:rsidRDefault="00E34693" w:rsidP="00E34693">
      <w:pPr>
        <w:pStyle w:val="Odstavecseseznamem"/>
        <w:numPr>
          <w:ilvl w:val="0"/>
          <w:numId w:val="2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cizinců pracovní poměr končí při ____________ ze země nebo uplynutím doby, na kterou bylo vydáno ___________ k pobytu.</w:t>
      </w:r>
    </w:p>
    <w:p w:rsidR="00E34693" w:rsidRDefault="00E34693" w:rsidP="00FF4F58">
      <w:pPr>
        <w:pStyle w:val="Odstavecseseznamem"/>
        <w:numPr>
          <w:ilvl w:val="0"/>
          <w:numId w:val="2"/>
        </w:numPr>
        <w:spacing w:after="24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Pracovní poměr může být sjednán na dobu určitou nebo _____________.</w:t>
      </w:r>
    </w:p>
    <w:p w:rsidR="00FF4F58" w:rsidRPr="00354D74" w:rsidRDefault="00354D74" w:rsidP="00FF4F58">
      <w:pPr>
        <w:spacing w:after="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Úkoly:</w:t>
      </w:r>
    </w:p>
    <w:p w:rsidR="00FF4F58" w:rsidRDefault="00FF4F58" w:rsidP="004F145C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4F58">
        <w:rPr>
          <w:rFonts w:ascii="Times New Roman" w:hAnsi="Times New Roman" w:cs="Times New Roman"/>
          <w:sz w:val="24"/>
          <w:szCs w:val="24"/>
        </w:rPr>
        <w:t xml:space="preserve">Naskytla se vám pracovní příležitost na stejné pozici, jakou nyní zastáváte, ale za výhodnějších finančních podmínek. Chcete ukončit svůj pracovní poměr co nejdříve. Jak </w:t>
      </w:r>
      <w:r w:rsidR="005C65AC">
        <w:rPr>
          <w:rFonts w:ascii="Times New Roman" w:hAnsi="Times New Roman" w:cs="Times New Roman"/>
          <w:sz w:val="24"/>
          <w:szCs w:val="24"/>
        </w:rPr>
        <w:t xml:space="preserve">tuto situaci </w:t>
      </w:r>
      <w:r w:rsidR="00F34E9C">
        <w:rPr>
          <w:rFonts w:ascii="Times New Roman" w:hAnsi="Times New Roman" w:cs="Times New Roman"/>
          <w:sz w:val="24"/>
          <w:szCs w:val="24"/>
        </w:rPr>
        <w:t xml:space="preserve">z pozice zaměstnance </w:t>
      </w:r>
      <w:r w:rsidR="005C65AC">
        <w:rPr>
          <w:rFonts w:ascii="Times New Roman" w:hAnsi="Times New Roman" w:cs="Times New Roman"/>
          <w:sz w:val="24"/>
          <w:szCs w:val="24"/>
        </w:rPr>
        <w:t>vyřešíte</w:t>
      </w:r>
      <w:r w:rsidRPr="00FF4F58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145C">
        <w:rPr>
          <w:rFonts w:ascii="Times New Roman" w:hAnsi="Times New Roman" w:cs="Times New Roman"/>
          <w:sz w:val="24"/>
          <w:szCs w:val="24"/>
        </w:rPr>
        <w:t>Podtrhni ji.</w:t>
      </w:r>
    </w:p>
    <w:p w:rsidR="00FF4F58" w:rsidRPr="004F145C" w:rsidRDefault="00FF4F58" w:rsidP="004F145C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4F145C">
        <w:rPr>
          <w:rFonts w:ascii="Times New Roman" w:hAnsi="Times New Roman" w:cs="Times New Roman"/>
          <w:sz w:val="24"/>
          <w:szCs w:val="24"/>
        </w:rPr>
        <w:t>Dohoda</w:t>
      </w:r>
      <w:r w:rsidR="004F145C" w:rsidRPr="004F145C">
        <w:rPr>
          <w:rFonts w:ascii="Times New Roman" w:hAnsi="Times New Roman" w:cs="Times New Roman"/>
          <w:sz w:val="24"/>
          <w:szCs w:val="24"/>
        </w:rPr>
        <w:tab/>
      </w:r>
      <w:r w:rsidRPr="004F145C">
        <w:rPr>
          <w:rFonts w:ascii="Times New Roman" w:hAnsi="Times New Roman" w:cs="Times New Roman"/>
          <w:sz w:val="24"/>
          <w:szCs w:val="24"/>
        </w:rPr>
        <w:t>Výpověď</w:t>
      </w:r>
      <w:r w:rsidR="004F145C" w:rsidRPr="004F145C">
        <w:rPr>
          <w:rFonts w:ascii="Times New Roman" w:hAnsi="Times New Roman" w:cs="Times New Roman"/>
          <w:sz w:val="24"/>
          <w:szCs w:val="24"/>
        </w:rPr>
        <w:tab/>
      </w:r>
      <w:r w:rsidR="004F145C">
        <w:rPr>
          <w:rFonts w:ascii="Times New Roman" w:hAnsi="Times New Roman" w:cs="Times New Roman"/>
          <w:sz w:val="24"/>
          <w:szCs w:val="24"/>
        </w:rPr>
        <w:tab/>
      </w:r>
      <w:r w:rsidRPr="004F145C">
        <w:rPr>
          <w:rFonts w:ascii="Times New Roman" w:hAnsi="Times New Roman" w:cs="Times New Roman"/>
          <w:sz w:val="24"/>
          <w:szCs w:val="24"/>
        </w:rPr>
        <w:t>Okamžité zrušení</w:t>
      </w:r>
      <w:r w:rsidR="004F145C" w:rsidRPr="004F145C">
        <w:rPr>
          <w:rFonts w:ascii="Times New Roman" w:hAnsi="Times New Roman" w:cs="Times New Roman"/>
          <w:sz w:val="24"/>
          <w:szCs w:val="24"/>
        </w:rPr>
        <w:tab/>
      </w:r>
      <w:r w:rsidRPr="004F145C">
        <w:rPr>
          <w:rFonts w:ascii="Times New Roman" w:hAnsi="Times New Roman" w:cs="Times New Roman"/>
          <w:sz w:val="24"/>
          <w:szCs w:val="24"/>
        </w:rPr>
        <w:t>Zrušení ve zkušební době</w:t>
      </w:r>
    </w:p>
    <w:p w:rsidR="00354D74" w:rsidRPr="00354D74" w:rsidRDefault="00354D74" w:rsidP="00354D74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54D74" w:rsidRPr="00354D74" w:rsidRDefault="00354D74" w:rsidP="00354D74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354D74" w:rsidRPr="00354D74" w:rsidRDefault="00354D74" w:rsidP="004F145C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D74">
        <w:rPr>
          <w:rFonts w:ascii="Times New Roman" w:hAnsi="Times New Roman" w:cs="Times New Roman"/>
          <w:sz w:val="24"/>
          <w:szCs w:val="24"/>
        </w:rPr>
        <w:t xml:space="preserve">Našli jste si práci, která vám lépe vyhovuje, ale nepodařilo se vám dohodnout se svým nadřízeným </w:t>
      </w: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Pr="00354D74">
        <w:rPr>
          <w:rFonts w:ascii="Times New Roman" w:hAnsi="Times New Roman" w:cs="Times New Roman"/>
          <w:sz w:val="24"/>
          <w:szCs w:val="24"/>
        </w:rPr>
        <w:t xml:space="preserve">rozvázání pracovního poměru. Jak tuto situaci </w:t>
      </w:r>
      <w:r w:rsidR="00F34E9C">
        <w:rPr>
          <w:rFonts w:ascii="Times New Roman" w:hAnsi="Times New Roman" w:cs="Times New Roman"/>
          <w:sz w:val="24"/>
          <w:szCs w:val="24"/>
        </w:rPr>
        <w:t xml:space="preserve">z pozice zaměstnance </w:t>
      </w:r>
      <w:r w:rsidRPr="00354D74">
        <w:rPr>
          <w:rFonts w:ascii="Times New Roman" w:hAnsi="Times New Roman" w:cs="Times New Roman"/>
          <w:sz w:val="24"/>
          <w:szCs w:val="24"/>
        </w:rPr>
        <w:t>vyřešíte?</w:t>
      </w:r>
      <w:r w:rsidR="004F145C">
        <w:rPr>
          <w:rFonts w:ascii="Times New Roman" w:hAnsi="Times New Roman" w:cs="Times New Roman"/>
          <w:sz w:val="24"/>
          <w:szCs w:val="24"/>
        </w:rPr>
        <w:t xml:space="preserve"> Podtrhni ji.</w:t>
      </w:r>
    </w:p>
    <w:p w:rsidR="004F145C" w:rsidRPr="004F145C" w:rsidRDefault="004F145C" w:rsidP="004F145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F145C">
        <w:rPr>
          <w:rFonts w:ascii="Times New Roman" w:hAnsi="Times New Roman" w:cs="Times New Roman"/>
          <w:sz w:val="24"/>
          <w:szCs w:val="24"/>
        </w:rPr>
        <w:t>Dohoda</w:t>
      </w:r>
      <w:r w:rsidRPr="004F145C">
        <w:rPr>
          <w:rFonts w:ascii="Times New Roman" w:hAnsi="Times New Roman" w:cs="Times New Roman"/>
          <w:sz w:val="24"/>
          <w:szCs w:val="24"/>
        </w:rPr>
        <w:tab/>
        <w:t>Výpověď</w:t>
      </w:r>
      <w:r w:rsidRPr="004F145C">
        <w:rPr>
          <w:rFonts w:ascii="Times New Roman" w:hAnsi="Times New Roman" w:cs="Times New Roman"/>
          <w:sz w:val="24"/>
          <w:szCs w:val="24"/>
        </w:rPr>
        <w:tab/>
      </w:r>
      <w:r w:rsidRPr="004F145C">
        <w:rPr>
          <w:rFonts w:ascii="Times New Roman" w:hAnsi="Times New Roman" w:cs="Times New Roman"/>
          <w:sz w:val="24"/>
          <w:szCs w:val="24"/>
        </w:rPr>
        <w:tab/>
        <w:t>Okamžité zrušení</w:t>
      </w:r>
      <w:r w:rsidRPr="004F145C">
        <w:rPr>
          <w:rFonts w:ascii="Times New Roman" w:hAnsi="Times New Roman" w:cs="Times New Roman"/>
          <w:sz w:val="24"/>
          <w:szCs w:val="24"/>
        </w:rPr>
        <w:tab/>
        <w:t>Zrušení ve zkušební době</w:t>
      </w:r>
    </w:p>
    <w:p w:rsidR="00FF4F58" w:rsidRDefault="00FF4F58" w:rsidP="004F145C">
      <w:pPr>
        <w:spacing w:after="0" w:line="240" w:lineRule="auto"/>
        <w:ind w:left="357"/>
        <w:rPr>
          <w:rFonts w:ascii="Times New Roman" w:hAnsi="Times New Roman" w:cs="Times New Roman"/>
          <w:b/>
          <w:sz w:val="24"/>
          <w:szCs w:val="24"/>
        </w:rPr>
      </w:pPr>
    </w:p>
    <w:p w:rsidR="004F145C" w:rsidRDefault="004F145C" w:rsidP="004F145C">
      <w:pPr>
        <w:spacing w:after="0" w:line="240" w:lineRule="auto"/>
        <w:ind w:left="357"/>
        <w:rPr>
          <w:rFonts w:ascii="Times New Roman" w:hAnsi="Times New Roman" w:cs="Times New Roman"/>
          <w:b/>
          <w:sz w:val="24"/>
          <w:szCs w:val="24"/>
        </w:rPr>
      </w:pPr>
    </w:p>
    <w:p w:rsidR="00AF655A" w:rsidRDefault="00354D74" w:rsidP="004F145C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655A">
        <w:rPr>
          <w:rFonts w:ascii="Times New Roman" w:hAnsi="Times New Roman" w:cs="Times New Roman"/>
          <w:sz w:val="24"/>
          <w:szCs w:val="24"/>
        </w:rPr>
        <w:t xml:space="preserve">Pracujete ve firmě </w:t>
      </w:r>
      <w:r w:rsidR="00556414">
        <w:rPr>
          <w:rFonts w:ascii="Times New Roman" w:hAnsi="Times New Roman" w:cs="Times New Roman"/>
          <w:sz w:val="24"/>
          <w:szCs w:val="24"/>
        </w:rPr>
        <w:t>4</w:t>
      </w:r>
      <w:r w:rsidR="00FD1269" w:rsidRPr="00AF655A">
        <w:rPr>
          <w:rFonts w:ascii="Times New Roman" w:hAnsi="Times New Roman" w:cs="Times New Roman"/>
          <w:sz w:val="24"/>
          <w:szCs w:val="24"/>
        </w:rPr>
        <w:t xml:space="preserve"> týdny</w:t>
      </w:r>
      <w:r w:rsidRPr="00AF655A">
        <w:rPr>
          <w:rFonts w:ascii="Times New Roman" w:hAnsi="Times New Roman" w:cs="Times New Roman"/>
          <w:sz w:val="24"/>
          <w:szCs w:val="24"/>
        </w:rPr>
        <w:t xml:space="preserve">, na pracovní pozici, kterou jste hledali. Bohužel však pracovní </w:t>
      </w:r>
      <w:r w:rsidR="0048334F">
        <w:rPr>
          <w:rFonts w:ascii="Times New Roman" w:hAnsi="Times New Roman" w:cs="Times New Roman"/>
          <w:sz w:val="24"/>
          <w:szCs w:val="24"/>
        </w:rPr>
        <w:t>podmínky</w:t>
      </w:r>
      <w:r w:rsidRPr="00AF655A">
        <w:rPr>
          <w:rFonts w:ascii="Times New Roman" w:hAnsi="Times New Roman" w:cs="Times New Roman"/>
          <w:sz w:val="24"/>
          <w:szCs w:val="24"/>
        </w:rPr>
        <w:t xml:space="preserve"> </w:t>
      </w:r>
      <w:r w:rsidR="0048334F">
        <w:rPr>
          <w:rFonts w:ascii="Times New Roman" w:hAnsi="Times New Roman" w:cs="Times New Roman"/>
          <w:sz w:val="24"/>
          <w:szCs w:val="24"/>
        </w:rPr>
        <w:t>nejsou</w:t>
      </w:r>
      <w:r w:rsidRPr="00AF655A">
        <w:rPr>
          <w:rFonts w:ascii="Times New Roman" w:hAnsi="Times New Roman" w:cs="Times New Roman"/>
          <w:sz w:val="24"/>
          <w:szCs w:val="24"/>
        </w:rPr>
        <w:t xml:space="preserve"> </w:t>
      </w:r>
      <w:r w:rsidR="0048334F">
        <w:rPr>
          <w:rFonts w:ascii="Times New Roman" w:hAnsi="Times New Roman" w:cs="Times New Roman"/>
          <w:sz w:val="24"/>
          <w:szCs w:val="24"/>
        </w:rPr>
        <w:t>takové</w:t>
      </w:r>
      <w:r w:rsidRPr="00AF655A">
        <w:rPr>
          <w:rFonts w:ascii="Times New Roman" w:hAnsi="Times New Roman" w:cs="Times New Roman"/>
          <w:sz w:val="24"/>
          <w:szCs w:val="24"/>
        </w:rPr>
        <w:t xml:space="preserve">, </w:t>
      </w:r>
      <w:r w:rsidR="0048334F">
        <w:rPr>
          <w:rFonts w:ascii="Times New Roman" w:hAnsi="Times New Roman" w:cs="Times New Roman"/>
          <w:sz w:val="24"/>
          <w:szCs w:val="24"/>
        </w:rPr>
        <w:t>jaké</w:t>
      </w:r>
      <w:r w:rsidRPr="00AF655A">
        <w:rPr>
          <w:rFonts w:ascii="Times New Roman" w:hAnsi="Times New Roman" w:cs="Times New Roman"/>
          <w:sz w:val="24"/>
          <w:szCs w:val="24"/>
        </w:rPr>
        <w:t xml:space="preserve"> byl</w:t>
      </w:r>
      <w:r w:rsidR="0048334F">
        <w:rPr>
          <w:rFonts w:ascii="Times New Roman" w:hAnsi="Times New Roman" w:cs="Times New Roman"/>
          <w:sz w:val="24"/>
          <w:szCs w:val="24"/>
        </w:rPr>
        <w:t>y</w:t>
      </w:r>
      <w:r w:rsidRPr="00AF655A">
        <w:rPr>
          <w:rFonts w:ascii="Times New Roman" w:hAnsi="Times New Roman" w:cs="Times New Roman"/>
          <w:sz w:val="24"/>
          <w:szCs w:val="24"/>
        </w:rPr>
        <w:t xml:space="preserve"> při uzavření pracovní smlouvy </w:t>
      </w:r>
      <w:r w:rsidR="00FD1269" w:rsidRPr="00AF655A">
        <w:rPr>
          <w:rFonts w:ascii="Times New Roman" w:hAnsi="Times New Roman" w:cs="Times New Roman"/>
          <w:sz w:val="24"/>
          <w:szCs w:val="24"/>
        </w:rPr>
        <w:t>(</w:t>
      </w:r>
      <w:r w:rsidR="0048334F">
        <w:rPr>
          <w:rFonts w:ascii="Times New Roman" w:hAnsi="Times New Roman" w:cs="Times New Roman"/>
          <w:sz w:val="24"/>
          <w:szCs w:val="24"/>
        </w:rPr>
        <w:t>zkušební doba vám skončí za měsíc</w:t>
      </w:r>
      <w:r w:rsidR="00FD1269" w:rsidRPr="00AF655A">
        <w:rPr>
          <w:rFonts w:ascii="Times New Roman" w:hAnsi="Times New Roman" w:cs="Times New Roman"/>
          <w:sz w:val="24"/>
          <w:szCs w:val="24"/>
        </w:rPr>
        <w:t>)</w:t>
      </w:r>
      <w:r w:rsidR="00AF655A" w:rsidRPr="00AF655A">
        <w:rPr>
          <w:rFonts w:ascii="Times New Roman" w:hAnsi="Times New Roman" w:cs="Times New Roman"/>
          <w:sz w:val="24"/>
          <w:szCs w:val="24"/>
        </w:rPr>
        <w:t xml:space="preserve"> dohodnut</w:t>
      </w:r>
      <w:r w:rsidR="0048334F">
        <w:rPr>
          <w:rFonts w:ascii="Times New Roman" w:hAnsi="Times New Roman" w:cs="Times New Roman"/>
          <w:sz w:val="24"/>
          <w:szCs w:val="24"/>
        </w:rPr>
        <w:t>y</w:t>
      </w:r>
      <w:r w:rsidR="00AF655A" w:rsidRPr="00AF655A">
        <w:rPr>
          <w:rFonts w:ascii="Times New Roman" w:hAnsi="Times New Roman" w:cs="Times New Roman"/>
          <w:sz w:val="24"/>
          <w:szCs w:val="24"/>
        </w:rPr>
        <w:t xml:space="preserve"> a také </w:t>
      </w:r>
      <w:r w:rsidRPr="00AF655A">
        <w:rPr>
          <w:rFonts w:ascii="Times New Roman" w:hAnsi="Times New Roman" w:cs="Times New Roman"/>
          <w:sz w:val="24"/>
          <w:szCs w:val="24"/>
        </w:rPr>
        <w:t xml:space="preserve">vám vůbec nevyhovuje váš nadřízený. Jak tuto situaci </w:t>
      </w:r>
      <w:r w:rsidR="00F34E9C">
        <w:rPr>
          <w:rFonts w:ascii="Times New Roman" w:hAnsi="Times New Roman" w:cs="Times New Roman"/>
          <w:sz w:val="24"/>
          <w:szCs w:val="24"/>
        </w:rPr>
        <w:t xml:space="preserve">z pozice zaměstnance </w:t>
      </w:r>
      <w:r w:rsidRPr="00AF655A">
        <w:rPr>
          <w:rFonts w:ascii="Times New Roman" w:hAnsi="Times New Roman" w:cs="Times New Roman"/>
          <w:sz w:val="24"/>
          <w:szCs w:val="24"/>
        </w:rPr>
        <w:t>vyřešíte?</w:t>
      </w:r>
      <w:r w:rsidR="00FD1269" w:rsidRPr="00AF655A">
        <w:rPr>
          <w:rFonts w:ascii="Times New Roman" w:hAnsi="Times New Roman" w:cs="Times New Roman"/>
          <w:sz w:val="24"/>
          <w:szCs w:val="24"/>
        </w:rPr>
        <w:t xml:space="preserve"> </w:t>
      </w:r>
      <w:r w:rsidR="004F145C">
        <w:rPr>
          <w:rFonts w:ascii="Times New Roman" w:hAnsi="Times New Roman" w:cs="Times New Roman"/>
          <w:sz w:val="24"/>
          <w:szCs w:val="24"/>
        </w:rPr>
        <w:t>Podtrhni ji.</w:t>
      </w:r>
    </w:p>
    <w:p w:rsidR="004F145C" w:rsidRPr="004F145C" w:rsidRDefault="004F145C" w:rsidP="004F145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F145C">
        <w:rPr>
          <w:rFonts w:ascii="Times New Roman" w:hAnsi="Times New Roman" w:cs="Times New Roman"/>
          <w:sz w:val="24"/>
          <w:szCs w:val="24"/>
        </w:rPr>
        <w:t>Dohoda</w:t>
      </w:r>
      <w:r>
        <w:rPr>
          <w:rFonts w:ascii="Times New Roman" w:hAnsi="Times New Roman" w:cs="Times New Roman"/>
          <w:sz w:val="24"/>
          <w:szCs w:val="24"/>
        </w:rPr>
        <w:tab/>
      </w:r>
      <w:r w:rsidRPr="004F145C">
        <w:rPr>
          <w:rFonts w:ascii="Times New Roman" w:hAnsi="Times New Roman" w:cs="Times New Roman"/>
          <w:sz w:val="24"/>
          <w:szCs w:val="24"/>
        </w:rPr>
        <w:t>Výpověď</w:t>
      </w:r>
      <w:r w:rsidRPr="004F145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F145C">
        <w:rPr>
          <w:rFonts w:ascii="Times New Roman" w:hAnsi="Times New Roman" w:cs="Times New Roman"/>
          <w:sz w:val="24"/>
          <w:szCs w:val="24"/>
        </w:rPr>
        <w:t>Okamžité zrušení</w:t>
      </w:r>
      <w:r w:rsidRPr="004F145C">
        <w:rPr>
          <w:rFonts w:ascii="Times New Roman" w:hAnsi="Times New Roman" w:cs="Times New Roman"/>
          <w:sz w:val="24"/>
          <w:szCs w:val="24"/>
        </w:rPr>
        <w:tab/>
        <w:t>Zrušení ve zkušební době</w:t>
      </w:r>
    </w:p>
    <w:p w:rsidR="00354D74" w:rsidRDefault="00354D74" w:rsidP="00354D74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F145C" w:rsidRDefault="004F145C" w:rsidP="00354D74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54D74" w:rsidRPr="00354D74" w:rsidRDefault="00EA594F" w:rsidP="004F145C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Již delší dobu pracujete u jedné zahraniční firmy, která Vám zasílala Vaši mzdu </w:t>
      </w:r>
      <w:r w:rsidR="00354D74" w:rsidRPr="00354D74">
        <w:rPr>
          <w:rFonts w:ascii="Times New Roman" w:hAnsi="Times New Roman" w:cs="Times New Roman"/>
          <w:sz w:val="24"/>
          <w:szCs w:val="24"/>
        </w:rPr>
        <w:t xml:space="preserve">vždy </w:t>
      </w:r>
      <w:r>
        <w:rPr>
          <w:rFonts w:ascii="Times New Roman" w:hAnsi="Times New Roman" w:cs="Times New Roman"/>
          <w:sz w:val="24"/>
          <w:szCs w:val="24"/>
        </w:rPr>
        <w:t xml:space="preserve">včas na Váš </w:t>
      </w:r>
      <w:r w:rsidR="00354D74" w:rsidRPr="00354D74">
        <w:rPr>
          <w:rFonts w:ascii="Times New Roman" w:hAnsi="Times New Roman" w:cs="Times New Roman"/>
          <w:sz w:val="24"/>
          <w:szCs w:val="24"/>
        </w:rPr>
        <w:t>bankovní účet</w:t>
      </w:r>
      <w:r>
        <w:rPr>
          <w:rFonts w:ascii="Times New Roman" w:hAnsi="Times New Roman" w:cs="Times New Roman"/>
          <w:sz w:val="24"/>
          <w:szCs w:val="24"/>
        </w:rPr>
        <w:t>.</w:t>
      </w:r>
      <w:r w:rsidR="00354D74" w:rsidRPr="00354D74">
        <w:rPr>
          <w:rFonts w:ascii="Times New Roman" w:hAnsi="Times New Roman" w:cs="Times New Roman"/>
          <w:sz w:val="24"/>
          <w:szCs w:val="24"/>
        </w:rPr>
        <w:t xml:space="preserve"> Poslední </w:t>
      </w:r>
      <w:r w:rsidR="00AF655A">
        <w:rPr>
          <w:rFonts w:ascii="Times New Roman" w:hAnsi="Times New Roman" w:cs="Times New Roman"/>
          <w:sz w:val="24"/>
          <w:szCs w:val="24"/>
        </w:rPr>
        <w:t>dva</w:t>
      </w:r>
      <w:r w:rsidR="00354D74" w:rsidRPr="00354D74">
        <w:rPr>
          <w:rFonts w:ascii="Times New Roman" w:hAnsi="Times New Roman" w:cs="Times New Roman"/>
          <w:sz w:val="24"/>
          <w:szCs w:val="24"/>
        </w:rPr>
        <w:t xml:space="preserve"> měsíce </w:t>
      </w:r>
      <w:r>
        <w:rPr>
          <w:rFonts w:ascii="Times New Roman" w:hAnsi="Times New Roman" w:cs="Times New Roman"/>
          <w:sz w:val="24"/>
          <w:szCs w:val="24"/>
        </w:rPr>
        <w:t xml:space="preserve">se </w:t>
      </w:r>
      <w:r w:rsidR="00354D74" w:rsidRPr="00354D74">
        <w:rPr>
          <w:rFonts w:ascii="Times New Roman" w:hAnsi="Times New Roman" w:cs="Times New Roman"/>
          <w:sz w:val="24"/>
          <w:szCs w:val="24"/>
        </w:rPr>
        <w:t>bohužel</w:t>
      </w:r>
      <w:r>
        <w:rPr>
          <w:rFonts w:ascii="Times New Roman" w:hAnsi="Times New Roman" w:cs="Times New Roman"/>
          <w:sz w:val="24"/>
          <w:szCs w:val="24"/>
        </w:rPr>
        <w:t xml:space="preserve"> stalo, že </w:t>
      </w:r>
      <w:r w:rsidR="00AF655A">
        <w:rPr>
          <w:rFonts w:ascii="Times New Roman" w:hAnsi="Times New Roman" w:cs="Times New Roman"/>
          <w:sz w:val="24"/>
          <w:szCs w:val="24"/>
        </w:rPr>
        <w:t>Vám</w:t>
      </w:r>
      <w:r>
        <w:rPr>
          <w:rFonts w:ascii="Times New Roman" w:hAnsi="Times New Roman" w:cs="Times New Roman"/>
          <w:sz w:val="24"/>
          <w:szCs w:val="24"/>
        </w:rPr>
        <w:t xml:space="preserve"> zaměstna</w:t>
      </w:r>
      <w:r w:rsidR="00E40F59">
        <w:rPr>
          <w:rFonts w:ascii="Times New Roman" w:hAnsi="Times New Roman" w:cs="Times New Roman"/>
          <w:sz w:val="24"/>
          <w:szCs w:val="24"/>
        </w:rPr>
        <w:t xml:space="preserve">vatel </w:t>
      </w:r>
      <w:r w:rsidR="00933368">
        <w:rPr>
          <w:rFonts w:ascii="Times New Roman" w:hAnsi="Times New Roman" w:cs="Times New Roman"/>
          <w:sz w:val="24"/>
          <w:szCs w:val="24"/>
        </w:rPr>
        <w:t>nevyplatil mzdu.</w:t>
      </w:r>
      <w:r w:rsidR="00354D74" w:rsidRPr="00354D74">
        <w:rPr>
          <w:rFonts w:ascii="Times New Roman" w:hAnsi="Times New Roman" w:cs="Times New Roman"/>
          <w:sz w:val="24"/>
          <w:szCs w:val="24"/>
        </w:rPr>
        <w:t xml:space="preserve"> Již </w:t>
      </w:r>
      <w:r w:rsidR="00E40F59">
        <w:rPr>
          <w:rFonts w:ascii="Times New Roman" w:hAnsi="Times New Roman" w:cs="Times New Roman"/>
          <w:sz w:val="24"/>
          <w:szCs w:val="24"/>
        </w:rPr>
        <w:t>několikrát</w:t>
      </w:r>
      <w:r w:rsidR="00354D74" w:rsidRPr="00354D74">
        <w:rPr>
          <w:rFonts w:ascii="Times New Roman" w:hAnsi="Times New Roman" w:cs="Times New Roman"/>
          <w:sz w:val="24"/>
          <w:szCs w:val="24"/>
        </w:rPr>
        <w:t xml:space="preserve"> </w:t>
      </w:r>
      <w:r w:rsidR="00E40F59">
        <w:rPr>
          <w:rFonts w:ascii="Times New Roman" w:hAnsi="Times New Roman" w:cs="Times New Roman"/>
          <w:sz w:val="24"/>
          <w:szCs w:val="24"/>
        </w:rPr>
        <w:t>jste</w:t>
      </w:r>
      <w:r w:rsidR="00354D74" w:rsidRPr="00354D74">
        <w:rPr>
          <w:rFonts w:ascii="Times New Roman" w:hAnsi="Times New Roman" w:cs="Times New Roman"/>
          <w:sz w:val="24"/>
          <w:szCs w:val="24"/>
        </w:rPr>
        <w:t xml:space="preserve"> svého zaměstnavatele upozornil</w:t>
      </w:r>
      <w:r w:rsidR="00E40F59">
        <w:rPr>
          <w:rFonts w:ascii="Times New Roman" w:hAnsi="Times New Roman" w:cs="Times New Roman"/>
          <w:sz w:val="24"/>
          <w:szCs w:val="24"/>
        </w:rPr>
        <w:t>/</w:t>
      </w:r>
      <w:r w:rsidR="00354D74" w:rsidRPr="00354D74">
        <w:rPr>
          <w:rFonts w:ascii="Times New Roman" w:hAnsi="Times New Roman" w:cs="Times New Roman"/>
          <w:sz w:val="24"/>
          <w:szCs w:val="24"/>
        </w:rPr>
        <w:t xml:space="preserve">a na </w:t>
      </w:r>
      <w:r w:rsidR="00933368">
        <w:rPr>
          <w:rFonts w:ascii="Times New Roman" w:hAnsi="Times New Roman" w:cs="Times New Roman"/>
          <w:sz w:val="24"/>
          <w:szCs w:val="24"/>
        </w:rPr>
        <w:t>nevyplacení mzdy</w:t>
      </w:r>
      <w:r w:rsidR="00354D74" w:rsidRPr="00354D74">
        <w:rPr>
          <w:rFonts w:ascii="Times New Roman" w:hAnsi="Times New Roman" w:cs="Times New Roman"/>
          <w:sz w:val="24"/>
          <w:szCs w:val="24"/>
        </w:rPr>
        <w:t xml:space="preserve">. </w:t>
      </w:r>
      <w:r w:rsidR="00E40F59">
        <w:rPr>
          <w:rFonts w:ascii="Times New Roman" w:hAnsi="Times New Roman" w:cs="Times New Roman"/>
          <w:sz w:val="24"/>
          <w:szCs w:val="24"/>
        </w:rPr>
        <w:t>Přislíbil</w:t>
      </w:r>
      <w:r w:rsidR="00354D74" w:rsidRPr="00354D74">
        <w:rPr>
          <w:rFonts w:ascii="Times New Roman" w:hAnsi="Times New Roman" w:cs="Times New Roman"/>
          <w:sz w:val="24"/>
          <w:szCs w:val="24"/>
        </w:rPr>
        <w:t xml:space="preserve"> nápravu. </w:t>
      </w:r>
      <w:r w:rsidR="00E40F59">
        <w:rPr>
          <w:rFonts w:ascii="Times New Roman" w:hAnsi="Times New Roman" w:cs="Times New Roman"/>
          <w:sz w:val="24"/>
          <w:szCs w:val="24"/>
        </w:rPr>
        <w:t xml:space="preserve">Bohužel, </w:t>
      </w:r>
      <w:r w:rsidR="00354D74" w:rsidRPr="00354D74">
        <w:rPr>
          <w:rFonts w:ascii="Times New Roman" w:hAnsi="Times New Roman" w:cs="Times New Roman"/>
          <w:sz w:val="24"/>
          <w:szCs w:val="24"/>
        </w:rPr>
        <w:t xml:space="preserve">dlužné peníze </w:t>
      </w:r>
      <w:r w:rsidR="00E40F59">
        <w:rPr>
          <w:rFonts w:ascii="Times New Roman" w:hAnsi="Times New Roman" w:cs="Times New Roman"/>
          <w:sz w:val="24"/>
          <w:szCs w:val="24"/>
        </w:rPr>
        <w:t xml:space="preserve">stále nemáte na svém </w:t>
      </w:r>
      <w:r w:rsidR="00354D74" w:rsidRPr="00354D74">
        <w:rPr>
          <w:rFonts w:ascii="Times New Roman" w:hAnsi="Times New Roman" w:cs="Times New Roman"/>
          <w:sz w:val="24"/>
          <w:szCs w:val="24"/>
        </w:rPr>
        <w:t xml:space="preserve">účtu. </w:t>
      </w:r>
      <w:r w:rsidR="004F145C">
        <w:rPr>
          <w:rFonts w:ascii="Times New Roman" w:hAnsi="Times New Roman" w:cs="Times New Roman"/>
          <w:sz w:val="24"/>
          <w:szCs w:val="24"/>
        </w:rPr>
        <w:t xml:space="preserve">Jak tuto situaci </w:t>
      </w:r>
      <w:r w:rsidR="00F34E9C">
        <w:rPr>
          <w:rFonts w:ascii="Times New Roman" w:hAnsi="Times New Roman" w:cs="Times New Roman"/>
          <w:sz w:val="24"/>
          <w:szCs w:val="24"/>
        </w:rPr>
        <w:t xml:space="preserve">z pozice zaměstnance </w:t>
      </w:r>
      <w:r w:rsidR="004F145C">
        <w:rPr>
          <w:rFonts w:ascii="Times New Roman" w:hAnsi="Times New Roman" w:cs="Times New Roman"/>
          <w:sz w:val="24"/>
          <w:szCs w:val="24"/>
        </w:rPr>
        <w:t>vyřešíte? Podtrhni ji.</w:t>
      </w:r>
    </w:p>
    <w:p w:rsidR="00DF2248" w:rsidRDefault="004F145C" w:rsidP="004F145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F145C">
        <w:rPr>
          <w:rFonts w:ascii="Times New Roman" w:hAnsi="Times New Roman" w:cs="Times New Roman"/>
          <w:sz w:val="24"/>
          <w:szCs w:val="24"/>
        </w:rPr>
        <w:t>Dohoda</w:t>
      </w:r>
      <w:r>
        <w:rPr>
          <w:rFonts w:ascii="Times New Roman" w:hAnsi="Times New Roman" w:cs="Times New Roman"/>
          <w:sz w:val="24"/>
          <w:szCs w:val="24"/>
        </w:rPr>
        <w:tab/>
      </w:r>
      <w:r w:rsidRPr="004F145C">
        <w:rPr>
          <w:rFonts w:ascii="Times New Roman" w:hAnsi="Times New Roman" w:cs="Times New Roman"/>
          <w:sz w:val="24"/>
          <w:szCs w:val="24"/>
        </w:rPr>
        <w:t>Výpověď</w:t>
      </w:r>
      <w:r w:rsidRPr="004F145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F145C">
        <w:rPr>
          <w:rFonts w:ascii="Times New Roman" w:hAnsi="Times New Roman" w:cs="Times New Roman"/>
          <w:sz w:val="24"/>
          <w:szCs w:val="24"/>
        </w:rPr>
        <w:t>Okamžité zrušení</w:t>
      </w:r>
      <w:r w:rsidRPr="004F145C">
        <w:rPr>
          <w:rFonts w:ascii="Times New Roman" w:hAnsi="Times New Roman" w:cs="Times New Roman"/>
          <w:sz w:val="24"/>
          <w:szCs w:val="24"/>
        </w:rPr>
        <w:tab/>
        <w:t>Zrušení ve zkušební době</w:t>
      </w:r>
    </w:p>
    <w:p w:rsidR="00DF2248" w:rsidRDefault="00DF2248" w:rsidP="00DF224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F145C" w:rsidRPr="004F145C" w:rsidRDefault="004F145C" w:rsidP="004F145C">
      <w:pPr>
        <w:spacing w:after="0" w:line="240" w:lineRule="auto"/>
        <w:ind w:left="357"/>
        <w:jc w:val="both"/>
        <w:rPr>
          <w:rFonts w:ascii="Times New Roman" w:hAnsi="Times New Roman" w:cs="Times New Roman"/>
          <w:b/>
        </w:rPr>
      </w:pPr>
    </w:p>
    <w:p w:rsidR="00930CDA" w:rsidRDefault="009D0F9B" w:rsidP="009D0F9B">
      <w:pPr>
        <w:pStyle w:val="Odstavecseseznamem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D0F9B">
        <w:rPr>
          <w:rFonts w:ascii="Times New Roman" w:hAnsi="Times New Roman" w:cs="Times New Roman"/>
          <w:b/>
        </w:rPr>
        <w:t>Posuďte z hlediska zaměstnavatele v každém z následujících případů, zda může dát zaměstnanci výpověď. Pokud ano, uveďte, jak by měl postupovat: (můžete využít zákoník práce na internetu</w:t>
      </w:r>
      <w:r w:rsidR="004F145C">
        <w:rPr>
          <w:rFonts w:ascii="Times New Roman" w:hAnsi="Times New Roman" w:cs="Times New Roman"/>
          <w:b/>
        </w:rPr>
        <w:t xml:space="preserve">: </w:t>
      </w:r>
      <w:hyperlink r:id="rId10" w:history="1">
        <w:r w:rsidR="004F145C" w:rsidRPr="004F145C">
          <w:rPr>
            <w:rStyle w:val="Hypertextovodkaz"/>
            <w:sz w:val="20"/>
            <w:szCs w:val="20"/>
          </w:rPr>
          <w:t>http://business.center.cz/business/pravo/zakony/zakonik-prace/</w:t>
        </w:r>
      </w:hyperlink>
      <w:r w:rsidRPr="004F145C">
        <w:rPr>
          <w:rFonts w:ascii="Times New Roman" w:hAnsi="Times New Roman" w:cs="Times New Roman"/>
          <w:b/>
          <w:sz w:val="20"/>
          <w:szCs w:val="20"/>
        </w:rPr>
        <w:t>)</w:t>
      </w:r>
    </w:p>
    <w:p w:rsidR="00532DED" w:rsidRPr="004F145C" w:rsidRDefault="00532DED" w:rsidP="00532DED">
      <w:pPr>
        <w:pStyle w:val="Odstavecseseznamem"/>
        <w:spacing w:after="0" w:line="240" w:lineRule="auto"/>
        <w:ind w:left="714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D0F9B" w:rsidRPr="002C4868" w:rsidRDefault="009D0F9B" w:rsidP="002C4868">
      <w:pPr>
        <w:pStyle w:val="Odstavecseseznamem"/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2C4868">
        <w:rPr>
          <w:rFonts w:ascii="Times New Roman" w:hAnsi="Times New Roman" w:cs="Times New Roman"/>
        </w:rPr>
        <w:t>Zaměstnavatel zjistil ve zkušební době, že zaměstnanec na svou práci nestačí</w:t>
      </w:r>
      <w:r w:rsidR="00556414">
        <w:rPr>
          <w:rFonts w:ascii="Times New Roman" w:hAnsi="Times New Roman" w:cs="Times New Roman"/>
        </w:rPr>
        <w:t>.</w:t>
      </w:r>
    </w:p>
    <w:p w:rsidR="009D0F9B" w:rsidRDefault="009D0F9B" w:rsidP="002C4868">
      <w:pPr>
        <w:spacing w:after="120" w:line="240" w:lineRule="auto"/>
        <w:ind w:left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</w:t>
      </w:r>
    </w:p>
    <w:p w:rsidR="009D0F9B" w:rsidRDefault="009D0F9B" w:rsidP="009D0F9B">
      <w:pPr>
        <w:spacing w:after="0" w:line="240" w:lineRule="auto"/>
        <w:ind w:left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</w:t>
      </w:r>
    </w:p>
    <w:p w:rsidR="009D0F9B" w:rsidRPr="002C4868" w:rsidRDefault="009D0F9B" w:rsidP="002C4868">
      <w:pPr>
        <w:pStyle w:val="Odstavecseseznamem"/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2C4868">
        <w:rPr>
          <w:rFonts w:ascii="Times New Roman" w:hAnsi="Times New Roman" w:cs="Times New Roman"/>
        </w:rPr>
        <w:t>Zaměstnanec řídil autobus pod vlivem návykové látky a přišel o řidičský průkaz</w:t>
      </w:r>
      <w:r w:rsidR="00556414">
        <w:rPr>
          <w:rFonts w:ascii="Times New Roman" w:hAnsi="Times New Roman" w:cs="Times New Roman"/>
        </w:rPr>
        <w:t>.</w:t>
      </w:r>
    </w:p>
    <w:p w:rsidR="009D0F9B" w:rsidRDefault="009D0F9B" w:rsidP="002C4868">
      <w:pPr>
        <w:spacing w:after="120" w:line="240" w:lineRule="auto"/>
        <w:ind w:left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</w:t>
      </w:r>
    </w:p>
    <w:p w:rsidR="009D0F9B" w:rsidRDefault="009D0F9B" w:rsidP="002C4868">
      <w:pPr>
        <w:spacing w:after="120" w:line="240" w:lineRule="auto"/>
        <w:ind w:left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</w:t>
      </w:r>
    </w:p>
    <w:p w:rsidR="009D0F9B" w:rsidRPr="002C4868" w:rsidRDefault="009D0F9B" w:rsidP="002C4868">
      <w:pPr>
        <w:pStyle w:val="Odstavecseseznamem"/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2C4868">
        <w:rPr>
          <w:rFonts w:ascii="Times New Roman" w:hAnsi="Times New Roman" w:cs="Times New Roman"/>
        </w:rPr>
        <w:t xml:space="preserve">Zaměstnanec </w:t>
      </w:r>
      <w:r w:rsidR="00563492">
        <w:rPr>
          <w:rFonts w:ascii="Times New Roman" w:hAnsi="Times New Roman" w:cs="Times New Roman"/>
        </w:rPr>
        <w:t>porušil stanovený režim dočasně práce neschopného zaměstnance – neměl povoleny lékařem vycházky a zaměstnavatel zaměstnance nezastihl v</w:t>
      </w:r>
      <w:r w:rsidR="001855A0">
        <w:rPr>
          <w:rFonts w:ascii="Times New Roman" w:hAnsi="Times New Roman" w:cs="Times New Roman"/>
        </w:rPr>
        <w:t xml:space="preserve"> době dočasné pracovní neschopnosti v </w:t>
      </w:r>
      <w:r w:rsidR="00563492">
        <w:rPr>
          <w:rFonts w:ascii="Times New Roman" w:hAnsi="Times New Roman" w:cs="Times New Roman"/>
        </w:rPr>
        <w:t>místě pobytu.</w:t>
      </w:r>
    </w:p>
    <w:p w:rsidR="009D0F9B" w:rsidRDefault="009D0F9B" w:rsidP="002C4868">
      <w:pPr>
        <w:spacing w:after="120" w:line="240" w:lineRule="auto"/>
        <w:ind w:left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</w:t>
      </w:r>
    </w:p>
    <w:p w:rsidR="009D0F9B" w:rsidRDefault="009D0F9B" w:rsidP="002C4868">
      <w:pPr>
        <w:spacing w:after="120" w:line="240" w:lineRule="auto"/>
        <w:ind w:left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</w:t>
      </w:r>
    </w:p>
    <w:p w:rsidR="009D0F9B" w:rsidRPr="002C4868" w:rsidRDefault="009D0F9B" w:rsidP="002C4868">
      <w:pPr>
        <w:pStyle w:val="Odstavecseseznamem"/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2C4868">
        <w:rPr>
          <w:rFonts w:ascii="Times New Roman" w:hAnsi="Times New Roman" w:cs="Times New Roman"/>
        </w:rPr>
        <w:t xml:space="preserve">Zaměstnanec se stal pro zaměstnavatele </w:t>
      </w:r>
      <w:r w:rsidR="002C4868" w:rsidRPr="002C4868">
        <w:rPr>
          <w:rFonts w:ascii="Times New Roman" w:hAnsi="Times New Roman" w:cs="Times New Roman"/>
        </w:rPr>
        <w:t xml:space="preserve">v důsledku </w:t>
      </w:r>
      <w:r w:rsidR="00556414">
        <w:rPr>
          <w:rFonts w:ascii="Times New Roman" w:hAnsi="Times New Roman" w:cs="Times New Roman"/>
        </w:rPr>
        <w:t xml:space="preserve">organizačních změn </w:t>
      </w:r>
      <w:r w:rsidRPr="002C4868">
        <w:rPr>
          <w:rFonts w:ascii="Times New Roman" w:hAnsi="Times New Roman" w:cs="Times New Roman"/>
        </w:rPr>
        <w:t>nadbytečným</w:t>
      </w:r>
      <w:r w:rsidR="00556414">
        <w:rPr>
          <w:rFonts w:ascii="Times New Roman" w:hAnsi="Times New Roman" w:cs="Times New Roman"/>
        </w:rPr>
        <w:t>.</w:t>
      </w:r>
    </w:p>
    <w:p w:rsidR="002C4868" w:rsidRDefault="002C4868" w:rsidP="002C4868">
      <w:pPr>
        <w:spacing w:after="120" w:line="240" w:lineRule="auto"/>
        <w:ind w:left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</w:t>
      </w:r>
    </w:p>
    <w:p w:rsidR="002C4868" w:rsidRDefault="002C4868" w:rsidP="002C4868">
      <w:pPr>
        <w:spacing w:after="120" w:line="240" w:lineRule="auto"/>
        <w:ind w:left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</w:t>
      </w:r>
    </w:p>
    <w:p w:rsidR="008A12C3" w:rsidRPr="008A12C3" w:rsidRDefault="008A12C3" w:rsidP="008A12C3">
      <w:pPr>
        <w:spacing w:after="0" w:line="240" w:lineRule="auto"/>
        <w:ind w:left="357"/>
        <w:jc w:val="both"/>
        <w:rPr>
          <w:rFonts w:ascii="Times New Roman" w:hAnsi="Times New Roman" w:cs="Times New Roman"/>
          <w:b/>
        </w:rPr>
      </w:pPr>
    </w:p>
    <w:p w:rsidR="006242DB" w:rsidRPr="006242DB" w:rsidRDefault="006242DB" w:rsidP="006242DB">
      <w:pPr>
        <w:spacing w:after="0" w:line="240" w:lineRule="auto"/>
        <w:ind w:left="357"/>
        <w:jc w:val="both"/>
        <w:rPr>
          <w:rFonts w:ascii="Times New Roman" w:hAnsi="Times New Roman" w:cs="Times New Roman"/>
          <w:b/>
        </w:rPr>
      </w:pPr>
    </w:p>
    <w:p w:rsidR="006242DB" w:rsidRPr="00930CDA" w:rsidRDefault="006242DB" w:rsidP="006242DB">
      <w:pPr>
        <w:pStyle w:val="Odstavecseseznamem"/>
        <w:numPr>
          <w:ilvl w:val="0"/>
          <w:numId w:val="1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 w:cs="Times New Roman"/>
          <w:b/>
        </w:rPr>
      </w:pPr>
      <w:r w:rsidRPr="00930CDA">
        <w:rPr>
          <w:rFonts w:ascii="Times New Roman" w:hAnsi="Times New Roman" w:cs="Times New Roman"/>
          <w:b/>
        </w:rPr>
        <w:t>Paní Nováková podala 27. března písemnou výpověď bez uvedení důvodu. Uveďte:</w:t>
      </w:r>
    </w:p>
    <w:p w:rsidR="006242DB" w:rsidRPr="00930CDA" w:rsidRDefault="006242DB" w:rsidP="006242DB">
      <w:pPr>
        <w:pStyle w:val="Odstavecseseznamem"/>
        <w:numPr>
          <w:ilvl w:val="0"/>
          <w:numId w:val="9"/>
        </w:numPr>
        <w:spacing w:after="120" w:line="240" w:lineRule="auto"/>
        <w:ind w:left="714" w:hanging="357"/>
        <w:rPr>
          <w:rFonts w:ascii="Times New Roman" w:hAnsi="Times New Roman" w:cs="Times New Roman"/>
        </w:rPr>
      </w:pPr>
      <w:r w:rsidRPr="00930CDA">
        <w:rPr>
          <w:rFonts w:ascii="Times New Roman" w:hAnsi="Times New Roman" w:cs="Times New Roman"/>
        </w:rPr>
        <w:t>Ke kterému dni nejpozději skončí pracovní poměr</w:t>
      </w:r>
      <w:r w:rsidR="00CA0B51">
        <w:rPr>
          <w:rFonts w:ascii="Times New Roman" w:hAnsi="Times New Roman" w:cs="Times New Roman"/>
        </w:rPr>
        <w:t>.</w:t>
      </w:r>
    </w:p>
    <w:p w:rsidR="006242DB" w:rsidRDefault="006242DB" w:rsidP="006242D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930CDA">
        <w:rPr>
          <w:rFonts w:ascii="Times New Roman" w:hAnsi="Times New Roman" w:cs="Times New Roman"/>
        </w:rPr>
        <w:t>______________________________________________________________________________</w:t>
      </w:r>
    </w:p>
    <w:p w:rsidR="006242DB" w:rsidRPr="00930CDA" w:rsidRDefault="006242DB" w:rsidP="006242DB">
      <w:pPr>
        <w:spacing w:after="0" w:line="240" w:lineRule="auto"/>
        <w:rPr>
          <w:rFonts w:ascii="Times New Roman" w:hAnsi="Times New Roman" w:cs="Times New Roman"/>
        </w:rPr>
      </w:pPr>
    </w:p>
    <w:p w:rsidR="006242DB" w:rsidRPr="00930CDA" w:rsidRDefault="006242DB" w:rsidP="006242DB">
      <w:pPr>
        <w:pStyle w:val="Odstavecseseznamem"/>
        <w:numPr>
          <w:ilvl w:val="0"/>
          <w:numId w:val="9"/>
        </w:numPr>
        <w:spacing w:after="120" w:line="240" w:lineRule="auto"/>
        <w:ind w:left="714" w:hanging="357"/>
        <w:rPr>
          <w:rFonts w:ascii="Times New Roman" w:hAnsi="Times New Roman" w:cs="Times New Roman"/>
        </w:rPr>
      </w:pPr>
      <w:r w:rsidRPr="00930CDA">
        <w:rPr>
          <w:rFonts w:ascii="Times New Roman" w:hAnsi="Times New Roman" w:cs="Times New Roman"/>
        </w:rPr>
        <w:t xml:space="preserve">Jak by si měla počínat, pokud by chtěla skončit k 30. </w:t>
      </w:r>
      <w:r w:rsidR="00CA0B51">
        <w:rPr>
          <w:rFonts w:ascii="Times New Roman" w:hAnsi="Times New Roman" w:cs="Times New Roman"/>
        </w:rPr>
        <w:t>d</w:t>
      </w:r>
      <w:r w:rsidRPr="00930CDA">
        <w:rPr>
          <w:rFonts w:ascii="Times New Roman" w:hAnsi="Times New Roman" w:cs="Times New Roman"/>
        </w:rPr>
        <w:t>ubnu</w:t>
      </w:r>
      <w:r w:rsidR="00CA0B51">
        <w:rPr>
          <w:rFonts w:ascii="Times New Roman" w:hAnsi="Times New Roman" w:cs="Times New Roman"/>
        </w:rPr>
        <w:t>.</w:t>
      </w:r>
    </w:p>
    <w:p w:rsidR="006242DB" w:rsidRDefault="006242DB" w:rsidP="006242D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930CDA">
        <w:rPr>
          <w:rFonts w:ascii="Times New Roman" w:hAnsi="Times New Roman" w:cs="Times New Roman"/>
        </w:rPr>
        <w:t>_______________________________________________________________________________</w:t>
      </w:r>
    </w:p>
    <w:p w:rsidR="006242DB" w:rsidRPr="00930CDA" w:rsidRDefault="006242DB" w:rsidP="006242D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6242DB" w:rsidRPr="00930CDA" w:rsidRDefault="006242DB" w:rsidP="006242DB">
      <w:pPr>
        <w:pStyle w:val="Odstavecseseznamem"/>
        <w:numPr>
          <w:ilvl w:val="0"/>
          <w:numId w:val="9"/>
        </w:numPr>
        <w:spacing w:after="120" w:line="240" w:lineRule="auto"/>
        <w:ind w:left="714" w:hanging="357"/>
        <w:rPr>
          <w:rFonts w:ascii="Times New Roman" w:hAnsi="Times New Roman" w:cs="Times New Roman"/>
        </w:rPr>
      </w:pPr>
      <w:r w:rsidRPr="00930CDA">
        <w:rPr>
          <w:rFonts w:ascii="Times New Roman" w:hAnsi="Times New Roman" w:cs="Times New Roman"/>
        </w:rPr>
        <w:t>Zda bude výpověď platná, pokud by její nadřízen</w:t>
      </w:r>
      <w:r>
        <w:rPr>
          <w:rFonts w:ascii="Times New Roman" w:hAnsi="Times New Roman" w:cs="Times New Roman"/>
        </w:rPr>
        <w:t>á</w:t>
      </w:r>
      <w:r w:rsidRPr="00930CDA">
        <w:rPr>
          <w:rFonts w:ascii="Times New Roman" w:hAnsi="Times New Roman" w:cs="Times New Roman"/>
        </w:rPr>
        <w:t xml:space="preserve"> s výpovědí nesouhlasil</w:t>
      </w:r>
      <w:r>
        <w:rPr>
          <w:rFonts w:ascii="Times New Roman" w:hAnsi="Times New Roman" w:cs="Times New Roman"/>
        </w:rPr>
        <w:t>a</w:t>
      </w:r>
      <w:r w:rsidR="00CA0B51">
        <w:rPr>
          <w:rFonts w:ascii="Times New Roman" w:hAnsi="Times New Roman" w:cs="Times New Roman"/>
        </w:rPr>
        <w:t>.</w:t>
      </w:r>
    </w:p>
    <w:p w:rsidR="006242DB" w:rsidRDefault="006242DB" w:rsidP="006242DB">
      <w:pPr>
        <w:spacing w:after="0" w:line="240" w:lineRule="auto"/>
      </w:pPr>
      <w:r>
        <w:rPr>
          <w:rFonts w:ascii="Times New Roman" w:hAnsi="Times New Roman" w:cs="Times New Roman"/>
        </w:rPr>
        <w:t xml:space="preserve">     </w:t>
      </w:r>
      <w:r w:rsidRPr="00930CDA">
        <w:rPr>
          <w:rFonts w:ascii="Times New Roman" w:hAnsi="Times New Roman" w:cs="Times New Roman"/>
        </w:rPr>
        <w:t>______________________________________________________________________________</w:t>
      </w:r>
    </w:p>
    <w:p w:rsidR="006242DB" w:rsidRDefault="006242DB" w:rsidP="006242DB">
      <w:pPr>
        <w:spacing w:after="0" w:line="240" w:lineRule="auto"/>
      </w:pPr>
    </w:p>
    <w:p w:rsidR="00557DFF" w:rsidRPr="00557DFF" w:rsidRDefault="00F326C6" w:rsidP="00F326C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8A12C3" w:rsidRPr="008A12C3" w:rsidRDefault="008A12C3" w:rsidP="006242DB">
      <w:pPr>
        <w:pStyle w:val="Odstavecseseznamem"/>
        <w:numPr>
          <w:ilvl w:val="0"/>
          <w:numId w:val="1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 w:cs="Times New Roman"/>
          <w:b/>
        </w:rPr>
      </w:pPr>
      <w:r w:rsidRPr="008A12C3">
        <w:rPr>
          <w:rFonts w:ascii="Times New Roman" w:hAnsi="Times New Roman" w:cs="Times New Roman"/>
          <w:b/>
        </w:rPr>
        <w:lastRenderedPageBreak/>
        <w:t>Do tabulky přiřaď k číslicím z prvního sloupce písmena ze sloupce druhého.</w:t>
      </w:r>
    </w:p>
    <w:p w:rsidR="008A12C3" w:rsidRPr="008A12C3" w:rsidRDefault="008A12C3" w:rsidP="008A12C3">
      <w:pPr>
        <w:pStyle w:val="Odstavecseseznamem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8A12C3">
        <w:rPr>
          <w:rFonts w:ascii="Times New Roman" w:hAnsi="Times New Roman" w:cs="Times New Roman"/>
        </w:rPr>
        <w:t>Pracovní poměr končící uplynutím sjednané doby</w:t>
      </w:r>
    </w:p>
    <w:p w:rsidR="008A12C3" w:rsidRPr="008A12C3" w:rsidRDefault="008A12C3" w:rsidP="008A12C3">
      <w:pPr>
        <w:pStyle w:val="Odstavecseseznamem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8A12C3">
        <w:rPr>
          <w:rFonts w:ascii="Times New Roman" w:hAnsi="Times New Roman" w:cs="Times New Roman"/>
        </w:rPr>
        <w:t>Zákaz výpovědi dané zaměstnavatelem</w:t>
      </w:r>
    </w:p>
    <w:p w:rsidR="008A12C3" w:rsidRPr="008A12C3" w:rsidRDefault="008A12C3" w:rsidP="008A12C3">
      <w:pPr>
        <w:pStyle w:val="Odstavecseseznamem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8A12C3">
        <w:rPr>
          <w:rFonts w:ascii="Times New Roman" w:hAnsi="Times New Roman" w:cs="Times New Roman"/>
        </w:rPr>
        <w:t>Činí nejméně 2 měsíce a musí být stejná pro zaměstnance i zaměstnavatele</w:t>
      </w:r>
    </w:p>
    <w:p w:rsidR="008A12C3" w:rsidRPr="008A12C3" w:rsidRDefault="008A12C3" w:rsidP="008A12C3">
      <w:pPr>
        <w:pStyle w:val="Odstavecseseznamem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8A12C3">
        <w:rPr>
          <w:rFonts w:ascii="Times New Roman" w:hAnsi="Times New Roman" w:cs="Times New Roman"/>
        </w:rPr>
        <w:t>Dvoustranný právní akt</w:t>
      </w:r>
    </w:p>
    <w:p w:rsidR="008A12C3" w:rsidRPr="008A12C3" w:rsidRDefault="008A12C3" w:rsidP="008A12C3">
      <w:pPr>
        <w:pStyle w:val="Odstavecseseznamem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8A12C3">
        <w:rPr>
          <w:rFonts w:ascii="Times New Roman" w:hAnsi="Times New Roman" w:cs="Times New Roman"/>
        </w:rPr>
        <w:t>Nejjednodušší zrušení pracovního poměru ze strany zaměstnavatele i zaměstnance</w:t>
      </w:r>
    </w:p>
    <w:p w:rsidR="008A12C3" w:rsidRPr="008A12C3" w:rsidRDefault="008A12C3" w:rsidP="008A12C3">
      <w:pPr>
        <w:pStyle w:val="Odstavecseseznamem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8A12C3">
        <w:rPr>
          <w:rFonts w:ascii="Times New Roman" w:hAnsi="Times New Roman" w:cs="Times New Roman"/>
        </w:rPr>
        <w:t>Výjimečná forma ukončení pracovního poměru ze strany zaměstnavatele, pokud zaměstnanec zvlášť hrubým způsobem porušil své povinnosti k jím vykonávané práci</w:t>
      </w:r>
    </w:p>
    <w:p w:rsidR="00532DED" w:rsidRPr="00F326C6" w:rsidRDefault="008A12C3" w:rsidP="00F326C6">
      <w:pPr>
        <w:pStyle w:val="Odstavecseseznamem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8A12C3">
        <w:rPr>
          <w:rFonts w:ascii="Times New Roman" w:hAnsi="Times New Roman" w:cs="Times New Roman"/>
        </w:rPr>
        <w:t>Jednostranný právní akt</w:t>
      </w:r>
    </w:p>
    <w:p w:rsidR="008A12C3" w:rsidRDefault="008A12C3" w:rsidP="008A12C3">
      <w:pPr>
        <w:spacing w:after="120" w:line="240" w:lineRule="auto"/>
        <w:ind w:left="357"/>
        <w:jc w:val="both"/>
        <w:rPr>
          <w:rFonts w:ascii="Times New Roman" w:hAnsi="Times New Roman" w:cs="Times New Roman"/>
        </w:rPr>
      </w:pPr>
    </w:p>
    <w:p w:rsidR="008A12C3" w:rsidRPr="008A12C3" w:rsidRDefault="008A12C3" w:rsidP="008A12C3">
      <w:pPr>
        <w:pStyle w:val="Odstavecseseznamem"/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8A12C3">
        <w:rPr>
          <w:rFonts w:ascii="Times New Roman" w:hAnsi="Times New Roman" w:cs="Times New Roman"/>
        </w:rPr>
        <w:t>Zrušení ve zkušební době</w:t>
      </w:r>
    </w:p>
    <w:p w:rsidR="008A12C3" w:rsidRPr="008A12C3" w:rsidRDefault="008A12C3" w:rsidP="008A12C3">
      <w:pPr>
        <w:pStyle w:val="Odstavecseseznamem"/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8A12C3">
        <w:rPr>
          <w:rFonts w:ascii="Times New Roman" w:hAnsi="Times New Roman" w:cs="Times New Roman"/>
        </w:rPr>
        <w:t>Okamžité zrušení pracovního poměru</w:t>
      </w:r>
    </w:p>
    <w:p w:rsidR="008A12C3" w:rsidRPr="008A12C3" w:rsidRDefault="008A12C3" w:rsidP="008A12C3">
      <w:pPr>
        <w:pStyle w:val="Odstavecseseznamem"/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8A12C3">
        <w:rPr>
          <w:rFonts w:ascii="Times New Roman" w:hAnsi="Times New Roman" w:cs="Times New Roman"/>
        </w:rPr>
        <w:t>Dohoda</w:t>
      </w:r>
    </w:p>
    <w:p w:rsidR="008A12C3" w:rsidRPr="008A12C3" w:rsidRDefault="008A12C3" w:rsidP="008A12C3">
      <w:pPr>
        <w:pStyle w:val="Odstavecseseznamem"/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8A12C3">
        <w:rPr>
          <w:rFonts w:ascii="Times New Roman" w:hAnsi="Times New Roman" w:cs="Times New Roman"/>
        </w:rPr>
        <w:t>Pracovní poměr na dobu určitou</w:t>
      </w:r>
    </w:p>
    <w:p w:rsidR="008A12C3" w:rsidRPr="008A12C3" w:rsidRDefault="008A12C3" w:rsidP="008A12C3">
      <w:pPr>
        <w:pStyle w:val="Odstavecseseznamem"/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8A12C3">
        <w:rPr>
          <w:rFonts w:ascii="Times New Roman" w:hAnsi="Times New Roman" w:cs="Times New Roman"/>
        </w:rPr>
        <w:t>Výpověď</w:t>
      </w:r>
    </w:p>
    <w:p w:rsidR="008A12C3" w:rsidRPr="008A12C3" w:rsidRDefault="008A12C3" w:rsidP="008A12C3">
      <w:pPr>
        <w:pStyle w:val="Odstavecseseznamem"/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8A12C3">
        <w:rPr>
          <w:rFonts w:ascii="Times New Roman" w:hAnsi="Times New Roman" w:cs="Times New Roman"/>
        </w:rPr>
        <w:t>Výpovědní doba</w:t>
      </w:r>
    </w:p>
    <w:p w:rsidR="008A12C3" w:rsidRDefault="008A12C3" w:rsidP="008A12C3">
      <w:pPr>
        <w:pStyle w:val="Odstavecseseznamem"/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8A12C3">
        <w:rPr>
          <w:rFonts w:ascii="Times New Roman" w:hAnsi="Times New Roman" w:cs="Times New Roman"/>
        </w:rPr>
        <w:t>Ochranná doba</w:t>
      </w:r>
    </w:p>
    <w:p w:rsidR="006242DB" w:rsidRPr="006242DB" w:rsidRDefault="006242DB" w:rsidP="006242DB">
      <w:pPr>
        <w:spacing w:after="120" w:line="240" w:lineRule="auto"/>
        <w:ind w:left="357"/>
        <w:jc w:val="both"/>
        <w:rPr>
          <w:rFonts w:ascii="Times New Roman" w:hAnsi="Times New Roman" w:cs="Times New Roman"/>
        </w:rPr>
      </w:pPr>
    </w:p>
    <w:tbl>
      <w:tblPr>
        <w:tblStyle w:val="Stednmka1zvraznn5"/>
        <w:tblW w:w="0" w:type="auto"/>
        <w:tblLook w:val="04A0"/>
      </w:tblPr>
      <w:tblGrid>
        <w:gridCol w:w="1316"/>
        <w:gridCol w:w="1316"/>
        <w:gridCol w:w="1316"/>
        <w:gridCol w:w="1316"/>
        <w:gridCol w:w="1316"/>
        <w:gridCol w:w="1316"/>
        <w:gridCol w:w="1316"/>
      </w:tblGrid>
      <w:tr w:rsidR="008A12C3" w:rsidTr="006242DB">
        <w:trPr>
          <w:cnfStyle w:val="100000000000"/>
        </w:trPr>
        <w:tc>
          <w:tcPr>
            <w:cnfStyle w:val="001000000000"/>
            <w:tcW w:w="1316" w:type="dxa"/>
          </w:tcPr>
          <w:p w:rsidR="008A12C3" w:rsidRDefault="008A12C3" w:rsidP="008A12C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16" w:type="dxa"/>
          </w:tcPr>
          <w:p w:rsidR="008A12C3" w:rsidRDefault="008A12C3" w:rsidP="008A12C3">
            <w:pPr>
              <w:spacing w:after="120"/>
              <w:jc w:val="center"/>
              <w:cnfStyle w:val="1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16" w:type="dxa"/>
          </w:tcPr>
          <w:p w:rsidR="008A12C3" w:rsidRDefault="008A12C3" w:rsidP="008A12C3">
            <w:pPr>
              <w:spacing w:after="120"/>
              <w:jc w:val="center"/>
              <w:cnfStyle w:val="1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16" w:type="dxa"/>
          </w:tcPr>
          <w:p w:rsidR="008A12C3" w:rsidRDefault="008A12C3" w:rsidP="008A12C3">
            <w:pPr>
              <w:spacing w:after="120"/>
              <w:jc w:val="center"/>
              <w:cnfStyle w:val="1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316" w:type="dxa"/>
          </w:tcPr>
          <w:p w:rsidR="008A12C3" w:rsidRDefault="008A12C3" w:rsidP="008A12C3">
            <w:pPr>
              <w:spacing w:after="120"/>
              <w:jc w:val="center"/>
              <w:cnfStyle w:val="1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316" w:type="dxa"/>
          </w:tcPr>
          <w:p w:rsidR="008A12C3" w:rsidRDefault="008A12C3" w:rsidP="008A12C3">
            <w:pPr>
              <w:spacing w:after="120"/>
              <w:jc w:val="center"/>
              <w:cnfStyle w:val="1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316" w:type="dxa"/>
          </w:tcPr>
          <w:p w:rsidR="008A12C3" w:rsidRDefault="008A12C3" w:rsidP="008A12C3">
            <w:pPr>
              <w:spacing w:after="120"/>
              <w:jc w:val="center"/>
              <w:cnfStyle w:val="1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</w:tr>
      <w:tr w:rsidR="008A12C3" w:rsidTr="006242DB">
        <w:trPr>
          <w:cnfStyle w:val="000000100000"/>
        </w:trPr>
        <w:tc>
          <w:tcPr>
            <w:cnfStyle w:val="001000000000"/>
            <w:tcW w:w="1316" w:type="dxa"/>
          </w:tcPr>
          <w:p w:rsidR="008A12C3" w:rsidRDefault="008A12C3" w:rsidP="008A12C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8A12C3" w:rsidRDefault="008A12C3" w:rsidP="008A12C3">
            <w:pPr>
              <w:spacing w:after="120"/>
              <w:jc w:val="center"/>
              <w:cnfStyle w:val="000000100000"/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8A12C3" w:rsidRDefault="008A12C3" w:rsidP="008A12C3">
            <w:pPr>
              <w:spacing w:after="120"/>
              <w:jc w:val="center"/>
              <w:cnfStyle w:val="000000100000"/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8A12C3" w:rsidRDefault="008A12C3" w:rsidP="008A12C3">
            <w:pPr>
              <w:spacing w:after="120"/>
              <w:jc w:val="center"/>
              <w:cnfStyle w:val="000000100000"/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8A12C3" w:rsidRDefault="008A12C3" w:rsidP="008A12C3">
            <w:pPr>
              <w:spacing w:after="120"/>
              <w:jc w:val="center"/>
              <w:cnfStyle w:val="000000100000"/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8A12C3" w:rsidRDefault="008A12C3" w:rsidP="008A12C3">
            <w:pPr>
              <w:spacing w:after="120"/>
              <w:jc w:val="center"/>
              <w:cnfStyle w:val="000000100000"/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8A12C3" w:rsidRDefault="008A12C3" w:rsidP="008A12C3">
            <w:pPr>
              <w:spacing w:after="120"/>
              <w:jc w:val="center"/>
              <w:cnfStyle w:val="000000100000"/>
              <w:rPr>
                <w:rFonts w:ascii="Times New Roman" w:hAnsi="Times New Roman" w:cs="Times New Roman"/>
              </w:rPr>
            </w:pPr>
          </w:p>
        </w:tc>
      </w:tr>
    </w:tbl>
    <w:p w:rsidR="006242DB" w:rsidRDefault="006242DB" w:rsidP="00C94DA8">
      <w:pPr>
        <w:spacing w:after="120" w:line="240" w:lineRule="auto"/>
        <w:ind w:left="357"/>
        <w:jc w:val="both"/>
        <w:rPr>
          <w:rFonts w:ascii="Times New Roman" w:hAnsi="Times New Roman" w:cs="Times New Roman"/>
        </w:rPr>
      </w:pPr>
    </w:p>
    <w:p w:rsidR="0079367B" w:rsidRDefault="0079367B" w:rsidP="00C94DA8">
      <w:pPr>
        <w:spacing w:after="12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367B" w:rsidRDefault="0079367B" w:rsidP="00C94DA8">
      <w:pPr>
        <w:spacing w:after="12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367B" w:rsidRDefault="0079367B" w:rsidP="00C94DA8">
      <w:pPr>
        <w:spacing w:after="12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367B" w:rsidRDefault="0079367B" w:rsidP="00C94DA8">
      <w:pPr>
        <w:spacing w:after="12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367B" w:rsidRDefault="0079367B" w:rsidP="00C94DA8">
      <w:pPr>
        <w:spacing w:after="12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367B" w:rsidRDefault="0079367B" w:rsidP="00C94DA8">
      <w:pPr>
        <w:spacing w:after="12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367B" w:rsidRDefault="0079367B" w:rsidP="00C94DA8">
      <w:pPr>
        <w:spacing w:after="12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367B" w:rsidRDefault="0079367B" w:rsidP="00C94DA8">
      <w:pPr>
        <w:spacing w:after="12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71FD" w:rsidRDefault="005F71FD" w:rsidP="00C94DA8">
      <w:pPr>
        <w:spacing w:after="12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71FD" w:rsidRDefault="005F71FD" w:rsidP="00C94DA8">
      <w:pPr>
        <w:spacing w:after="12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71FD" w:rsidRDefault="005F71FD" w:rsidP="00C94DA8">
      <w:pPr>
        <w:spacing w:after="12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71FD" w:rsidRDefault="005F71FD" w:rsidP="00C94DA8">
      <w:pPr>
        <w:spacing w:after="12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71FD" w:rsidRDefault="005F71FD" w:rsidP="00C94DA8">
      <w:pPr>
        <w:spacing w:after="12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26C6" w:rsidRDefault="00F326C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9367B" w:rsidRDefault="0079367B" w:rsidP="00F326C6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367B" w:rsidRPr="0079367B" w:rsidRDefault="00F34E9C" w:rsidP="00C94DA8">
      <w:pPr>
        <w:spacing w:after="12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Zdroje:</w:t>
      </w:r>
    </w:p>
    <w:p w:rsidR="0079367B" w:rsidRPr="008160D8" w:rsidRDefault="0079367B" w:rsidP="0079367B">
      <w:pPr>
        <w:pStyle w:val="Odstavecseseznamem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8160D8">
        <w:rPr>
          <w:rFonts w:ascii="Times New Roman" w:hAnsi="Times New Roman" w:cs="Times New Roman"/>
          <w:sz w:val="24"/>
          <w:szCs w:val="24"/>
        </w:rPr>
        <w:t>KL</w:t>
      </w:r>
      <w:r>
        <w:rPr>
          <w:rFonts w:ascii="Times New Roman" w:hAnsi="Times New Roman" w:cs="Times New Roman"/>
          <w:sz w:val="24"/>
          <w:szCs w:val="24"/>
        </w:rPr>
        <w:t>Í</w:t>
      </w:r>
      <w:r w:rsidRPr="008160D8">
        <w:rPr>
          <w:rFonts w:ascii="Times New Roman" w:hAnsi="Times New Roman" w:cs="Times New Roman"/>
          <w:sz w:val="24"/>
          <w:szCs w:val="24"/>
        </w:rPr>
        <w:t xml:space="preserve">NSKÝ, Ing. Petr a Ing. Otto MÜNCH. </w:t>
      </w:r>
      <w:r w:rsidRPr="008160D8">
        <w:rPr>
          <w:rFonts w:ascii="Times New Roman" w:hAnsi="Times New Roman" w:cs="Times New Roman"/>
          <w:i/>
          <w:iCs/>
          <w:sz w:val="24"/>
          <w:szCs w:val="24"/>
        </w:rPr>
        <w:t>Ekonomika pro obchodní akademie a ostatní střední školy 1</w:t>
      </w:r>
      <w:r w:rsidRPr="008160D8">
        <w:rPr>
          <w:rFonts w:ascii="Times New Roman" w:hAnsi="Times New Roman" w:cs="Times New Roman"/>
          <w:sz w:val="24"/>
          <w:szCs w:val="24"/>
        </w:rPr>
        <w:t xml:space="preserve">. čtvrté. Praha: FORTUNA, 2007. ISBN 978-80-7373-000-0. </w:t>
      </w:r>
    </w:p>
    <w:p w:rsidR="0079367B" w:rsidRPr="008160D8" w:rsidRDefault="0079367B" w:rsidP="0079367B">
      <w:pPr>
        <w:pStyle w:val="Odstavecseseznamem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8160D8">
        <w:rPr>
          <w:rFonts w:ascii="Times New Roman" w:hAnsi="Times New Roman" w:cs="Times New Roman"/>
          <w:sz w:val="24"/>
          <w:szCs w:val="24"/>
        </w:rPr>
        <w:t xml:space="preserve">KLÍNSKÝ, Ing. Petr a Ing. Otto MÜNCH. </w:t>
      </w:r>
      <w:r w:rsidRPr="008160D8">
        <w:rPr>
          <w:rFonts w:ascii="Times New Roman" w:hAnsi="Times New Roman" w:cs="Times New Roman"/>
          <w:i/>
          <w:iCs/>
          <w:sz w:val="24"/>
          <w:szCs w:val="24"/>
        </w:rPr>
        <w:t>Ekonomika pro obchodní akademie a ostatní střední školy 2</w:t>
      </w:r>
      <w:r w:rsidRPr="008160D8">
        <w:rPr>
          <w:rFonts w:ascii="Times New Roman" w:hAnsi="Times New Roman" w:cs="Times New Roman"/>
          <w:sz w:val="24"/>
          <w:szCs w:val="24"/>
        </w:rPr>
        <w:t xml:space="preserve">. třetí. Praha: FORTUNA, 2006. ISBN 80-7168-965-3. </w:t>
      </w:r>
    </w:p>
    <w:p w:rsidR="0079367B" w:rsidRDefault="0079367B" w:rsidP="0079367B">
      <w:pPr>
        <w:pStyle w:val="Odstavecseseznamem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8160D8">
        <w:rPr>
          <w:rFonts w:ascii="Times New Roman" w:hAnsi="Times New Roman" w:cs="Times New Roman"/>
          <w:sz w:val="24"/>
          <w:szCs w:val="24"/>
        </w:rPr>
        <w:t xml:space="preserve">KLÍNSKÝ, Ing. Petr , Ing. Otto MÜNCH, Ing. Jarmila ČECHOVÁ a Ing. Jana MACHÁČKOVÁ. </w:t>
      </w:r>
      <w:r w:rsidRPr="008160D8">
        <w:rPr>
          <w:rFonts w:ascii="Times New Roman" w:hAnsi="Times New Roman" w:cs="Times New Roman"/>
          <w:i/>
          <w:iCs/>
          <w:sz w:val="24"/>
          <w:szCs w:val="24"/>
        </w:rPr>
        <w:t>Ekonomika pro gymnázia</w:t>
      </w:r>
      <w:r w:rsidRPr="008160D8">
        <w:rPr>
          <w:rFonts w:ascii="Times New Roman" w:hAnsi="Times New Roman" w:cs="Times New Roman"/>
          <w:sz w:val="24"/>
          <w:szCs w:val="24"/>
        </w:rPr>
        <w:t xml:space="preserve">. první. Praha 8-Čimice: EDUKO, 2011. ISBN 978-80-87204-49-8. </w:t>
      </w:r>
    </w:p>
    <w:p w:rsidR="0079367B" w:rsidRPr="0079367B" w:rsidRDefault="0079367B" w:rsidP="0079367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9367B">
        <w:rPr>
          <w:rFonts w:ascii="Times New Roman" w:hAnsi="Times New Roman" w:cs="Times New Roman"/>
          <w:sz w:val="24"/>
          <w:szCs w:val="24"/>
        </w:rPr>
        <w:t>Zdroje:</w:t>
      </w:r>
    </w:p>
    <w:p w:rsidR="0079367B" w:rsidRPr="0079367B" w:rsidRDefault="00470308" w:rsidP="00D15D9D">
      <w:pPr>
        <w:spacing w:after="120" w:line="240" w:lineRule="auto"/>
        <w:ind w:left="708"/>
        <w:jc w:val="both"/>
        <w:rPr>
          <w:rFonts w:ascii="Times New Roman" w:hAnsi="Times New Roman" w:cs="Times New Roman"/>
        </w:rPr>
      </w:pPr>
      <w:hyperlink r:id="rId11" w:history="1">
        <w:r w:rsidR="0079367B" w:rsidRPr="0079367B">
          <w:rPr>
            <w:rStyle w:val="Hypertextovodkaz"/>
            <w:rFonts w:ascii="Times New Roman" w:hAnsi="Times New Roman" w:cs="Times New Roman"/>
            <w:sz w:val="24"/>
            <w:szCs w:val="24"/>
          </w:rPr>
          <w:t>www.business.center.cz</w:t>
        </w:r>
      </w:hyperlink>
    </w:p>
    <w:sectPr w:rsidR="0079367B" w:rsidRPr="0079367B" w:rsidSect="00470308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453" w:rsidRDefault="00AA5453" w:rsidP="006242DB">
      <w:pPr>
        <w:spacing w:after="0" w:line="240" w:lineRule="auto"/>
      </w:pPr>
      <w:r>
        <w:separator/>
      </w:r>
    </w:p>
  </w:endnote>
  <w:endnote w:type="continuationSeparator" w:id="0">
    <w:p w:rsidR="00AA5453" w:rsidRDefault="00AA5453" w:rsidP="00624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453" w:rsidRDefault="00AA5453" w:rsidP="006242DB">
      <w:pPr>
        <w:spacing w:after="0" w:line="240" w:lineRule="auto"/>
      </w:pPr>
      <w:r>
        <w:separator/>
      </w:r>
    </w:p>
  </w:footnote>
  <w:footnote w:type="continuationSeparator" w:id="0">
    <w:p w:rsidR="00AA5453" w:rsidRDefault="00AA5453" w:rsidP="00624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2DB" w:rsidRDefault="006242DB">
    <w:pPr>
      <w:pStyle w:val="Zhlav"/>
    </w:pPr>
    <w:r>
      <w:rPr>
        <w:noProof/>
        <w:lang w:eastAsia="cs-CZ"/>
      </w:rPr>
      <w:drawing>
        <wp:inline distT="0" distB="0" distL="0" distR="0">
          <wp:extent cx="5760720" cy="839059"/>
          <wp:effectExtent l="0" t="0" r="0" b="0"/>
          <wp:docPr id="204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9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9059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E3816"/>
    <w:multiLevelType w:val="hybridMultilevel"/>
    <w:tmpl w:val="DFD69C28"/>
    <w:lvl w:ilvl="0" w:tplc="AC8CF45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4B30F0"/>
    <w:multiLevelType w:val="hybridMultilevel"/>
    <w:tmpl w:val="300EEEA0"/>
    <w:lvl w:ilvl="0" w:tplc="AC8CF45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544D46"/>
    <w:multiLevelType w:val="hybridMultilevel"/>
    <w:tmpl w:val="60E0E058"/>
    <w:lvl w:ilvl="0" w:tplc="54D6FA92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12049C"/>
    <w:multiLevelType w:val="hybridMultilevel"/>
    <w:tmpl w:val="0DE0D04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05E3151"/>
    <w:multiLevelType w:val="hybridMultilevel"/>
    <w:tmpl w:val="751ACF6C"/>
    <w:lvl w:ilvl="0" w:tplc="AC8CF45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B20FF9"/>
    <w:multiLevelType w:val="hybridMultilevel"/>
    <w:tmpl w:val="0C3010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D47861"/>
    <w:multiLevelType w:val="hybridMultilevel"/>
    <w:tmpl w:val="068EB640"/>
    <w:lvl w:ilvl="0" w:tplc="04050015">
      <w:start w:val="1"/>
      <w:numFmt w:val="upperLetter"/>
      <w:lvlText w:val="%1."/>
      <w:lvlJc w:val="left"/>
      <w:pPr>
        <w:ind w:left="4613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D60EF8"/>
    <w:multiLevelType w:val="hybridMultilevel"/>
    <w:tmpl w:val="C5A8625C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8">
    <w:nsid w:val="480B0AA0"/>
    <w:multiLevelType w:val="hybridMultilevel"/>
    <w:tmpl w:val="DE002052"/>
    <w:lvl w:ilvl="0" w:tplc="4238D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231E01"/>
    <w:multiLevelType w:val="hybridMultilevel"/>
    <w:tmpl w:val="9A6464B8"/>
    <w:lvl w:ilvl="0" w:tplc="66F893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641E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9CCD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D6FA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A8F8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D889B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7833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9A5F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CA89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F020D65"/>
    <w:multiLevelType w:val="hybridMultilevel"/>
    <w:tmpl w:val="66B812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042B89"/>
    <w:multiLevelType w:val="hybridMultilevel"/>
    <w:tmpl w:val="A99089E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3A6698"/>
    <w:multiLevelType w:val="hybridMultilevel"/>
    <w:tmpl w:val="42A4FEF4"/>
    <w:lvl w:ilvl="0" w:tplc="04050015">
      <w:start w:val="1"/>
      <w:numFmt w:val="upperLetter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>
    <w:nsid w:val="7BB80D9E"/>
    <w:multiLevelType w:val="hybridMultilevel"/>
    <w:tmpl w:val="160E64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8C6C62"/>
    <w:multiLevelType w:val="hybridMultilevel"/>
    <w:tmpl w:val="8EA02E0A"/>
    <w:lvl w:ilvl="0" w:tplc="AC8CF45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95736F"/>
    <w:multiLevelType w:val="hybridMultilevel"/>
    <w:tmpl w:val="5838C364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6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14"/>
  </w:num>
  <w:num w:numId="6">
    <w:abstractNumId w:val="1"/>
  </w:num>
  <w:num w:numId="7">
    <w:abstractNumId w:val="0"/>
  </w:num>
  <w:num w:numId="8">
    <w:abstractNumId w:val="4"/>
  </w:num>
  <w:num w:numId="9">
    <w:abstractNumId w:val="10"/>
  </w:num>
  <w:num w:numId="10">
    <w:abstractNumId w:val="8"/>
  </w:num>
  <w:num w:numId="11">
    <w:abstractNumId w:val="7"/>
  </w:num>
  <w:num w:numId="12">
    <w:abstractNumId w:val="13"/>
  </w:num>
  <w:num w:numId="13">
    <w:abstractNumId w:val="11"/>
  </w:num>
  <w:num w:numId="14">
    <w:abstractNumId w:val="15"/>
  </w:num>
  <w:num w:numId="15">
    <w:abstractNumId w:val="12"/>
  </w:num>
  <w:num w:numId="16">
    <w:abstractNumId w:val="5"/>
  </w:num>
  <w:num w:numId="17">
    <w:abstractNumId w:val="3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4693"/>
    <w:rsid w:val="00016BF0"/>
    <w:rsid w:val="000708AC"/>
    <w:rsid w:val="000C3891"/>
    <w:rsid w:val="001638C8"/>
    <w:rsid w:val="001855A0"/>
    <w:rsid w:val="001D01F0"/>
    <w:rsid w:val="00264008"/>
    <w:rsid w:val="002C4868"/>
    <w:rsid w:val="002F7CC3"/>
    <w:rsid w:val="0031725D"/>
    <w:rsid w:val="00354D74"/>
    <w:rsid w:val="00470308"/>
    <w:rsid w:val="0048334F"/>
    <w:rsid w:val="004C44BE"/>
    <w:rsid w:val="004F145C"/>
    <w:rsid w:val="00532DED"/>
    <w:rsid w:val="00556414"/>
    <w:rsid w:val="00557DFF"/>
    <w:rsid w:val="00563492"/>
    <w:rsid w:val="005C65AC"/>
    <w:rsid w:val="005F71FD"/>
    <w:rsid w:val="006242DB"/>
    <w:rsid w:val="0065661B"/>
    <w:rsid w:val="007851F5"/>
    <w:rsid w:val="0079367B"/>
    <w:rsid w:val="008425EF"/>
    <w:rsid w:val="00860FC9"/>
    <w:rsid w:val="00876A67"/>
    <w:rsid w:val="008A12C3"/>
    <w:rsid w:val="00930CDA"/>
    <w:rsid w:val="00933368"/>
    <w:rsid w:val="009D0F9B"/>
    <w:rsid w:val="00AA5453"/>
    <w:rsid w:val="00AF655A"/>
    <w:rsid w:val="00BC48DA"/>
    <w:rsid w:val="00C94DA8"/>
    <w:rsid w:val="00CA0B51"/>
    <w:rsid w:val="00D04BF6"/>
    <w:rsid w:val="00D15D9D"/>
    <w:rsid w:val="00DA66CB"/>
    <w:rsid w:val="00DB45BB"/>
    <w:rsid w:val="00DF2248"/>
    <w:rsid w:val="00E03E10"/>
    <w:rsid w:val="00E34693"/>
    <w:rsid w:val="00E40F59"/>
    <w:rsid w:val="00EA594F"/>
    <w:rsid w:val="00EB6369"/>
    <w:rsid w:val="00F326C6"/>
    <w:rsid w:val="00F34E9C"/>
    <w:rsid w:val="00F87708"/>
    <w:rsid w:val="00FD1269"/>
    <w:rsid w:val="00FF4F58"/>
    <w:rsid w:val="00FF7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469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34693"/>
    <w:pPr>
      <w:ind w:left="720"/>
      <w:contextualSpacing/>
    </w:pPr>
  </w:style>
  <w:style w:type="table" w:styleId="Mkatabulky">
    <w:name w:val="Table Grid"/>
    <w:basedOn w:val="Normlntabulka"/>
    <w:uiPriority w:val="59"/>
    <w:rsid w:val="00264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C3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3891"/>
    <w:rPr>
      <w:rFonts w:ascii="Tahoma" w:hAnsi="Tahoma" w:cs="Tahoma"/>
      <w:sz w:val="16"/>
      <w:szCs w:val="16"/>
    </w:rPr>
  </w:style>
  <w:style w:type="table" w:styleId="Stednmka1zvraznn5">
    <w:name w:val="Medium Grid 1 Accent 5"/>
    <w:basedOn w:val="Normlntabulka"/>
    <w:uiPriority w:val="67"/>
    <w:rsid w:val="006242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paragraph" w:styleId="Zhlav">
    <w:name w:val="header"/>
    <w:basedOn w:val="Normln"/>
    <w:link w:val="ZhlavChar"/>
    <w:uiPriority w:val="99"/>
    <w:unhideWhenUsed/>
    <w:rsid w:val="00624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42DB"/>
  </w:style>
  <w:style w:type="paragraph" w:styleId="Zpat">
    <w:name w:val="footer"/>
    <w:basedOn w:val="Normln"/>
    <w:link w:val="ZpatChar"/>
    <w:uiPriority w:val="99"/>
    <w:unhideWhenUsed/>
    <w:rsid w:val="00624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42DB"/>
  </w:style>
  <w:style w:type="character" w:styleId="Hypertextovodkaz">
    <w:name w:val="Hyperlink"/>
    <w:basedOn w:val="Standardnpsmoodstavce"/>
    <w:uiPriority w:val="99"/>
    <w:semiHidden/>
    <w:unhideWhenUsed/>
    <w:rsid w:val="00C94DA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469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34693"/>
    <w:pPr>
      <w:ind w:left="720"/>
      <w:contextualSpacing/>
    </w:pPr>
  </w:style>
  <w:style w:type="table" w:styleId="Mkatabulky">
    <w:name w:val="Table Grid"/>
    <w:basedOn w:val="Normlntabulka"/>
    <w:uiPriority w:val="59"/>
    <w:rsid w:val="00264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C3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3891"/>
    <w:rPr>
      <w:rFonts w:ascii="Tahoma" w:hAnsi="Tahoma" w:cs="Tahoma"/>
      <w:sz w:val="16"/>
      <w:szCs w:val="16"/>
    </w:rPr>
  </w:style>
  <w:style w:type="table" w:styleId="Stednmka1zvraznn5">
    <w:name w:val="Medium Grid 1 Accent 5"/>
    <w:basedOn w:val="Normlntabulka"/>
    <w:uiPriority w:val="67"/>
    <w:rsid w:val="006242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paragraph" w:styleId="Zhlav">
    <w:name w:val="header"/>
    <w:basedOn w:val="Normln"/>
    <w:link w:val="ZhlavChar"/>
    <w:uiPriority w:val="99"/>
    <w:unhideWhenUsed/>
    <w:rsid w:val="00624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42DB"/>
  </w:style>
  <w:style w:type="paragraph" w:styleId="Zpat">
    <w:name w:val="footer"/>
    <w:basedOn w:val="Normln"/>
    <w:link w:val="ZpatChar"/>
    <w:uiPriority w:val="99"/>
    <w:unhideWhenUsed/>
    <w:rsid w:val="00624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42DB"/>
  </w:style>
  <w:style w:type="character" w:styleId="Hypertextovodkaz">
    <w:name w:val="Hyperlink"/>
    <w:basedOn w:val="Standardnpsmoodstavce"/>
    <w:uiPriority w:val="99"/>
    <w:semiHidden/>
    <w:unhideWhenUsed/>
    <w:rsid w:val="00C94DA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6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siness.center.cz/business/pravo/zakony/zakonik-prace/cast2h4.asp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usiness.center.cz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business.center.cz/business/pravo/zakony/zakonik-prac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usiness.center.cz/business/pravo/zakony/zakonik-prace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21BCC-5F92-44AB-8927-6A3FBAAD8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7</Pages>
  <Words>1121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Tatka</dc:creator>
  <cp:keywords/>
  <dc:description/>
  <cp:lastModifiedBy>Magda</cp:lastModifiedBy>
  <cp:revision>33</cp:revision>
  <cp:lastPrinted>2012-06-26T11:47:00Z</cp:lastPrinted>
  <dcterms:created xsi:type="dcterms:W3CDTF">2012-04-23T16:14:00Z</dcterms:created>
  <dcterms:modified xsi:type="dcterms:W3CDTF">2013-02-26T14:58:00Z</dcterms:modified>
</cp:coreProperties>
</file>